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  <w:r>
        <w:rPr>
          <w:rFonts w:cs="Times New Roman" w:ascii="Times New Roman" w:hAnsi="Times New Roman"/>
          <w:bCs/>
          <w:sz w:val="28"/>
          <w:szCs w:val="28"/>
        </w:rPr>
        <w:t xml:space="preserve">РОССИЙСКАЯ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ФЕДЕРАЦИЯ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БЕЛГОРОДСКАЯ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ЗЕМСКОЕ СОБРАНИЕ ЛУЧКОВСКОГО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Шестьдесят третье  заседание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РЕШЕНИЕ </w:t>
      </w:r>
      <w:r>
        <w:rPr>
          <w:rFonts w:cs="Times New Roman" w:ascii="Times New Roman" w:hAnsi="Times New Roman"/>
          <w:bCs/>
          <w:sz w:val="28"/>
          <w:szCs w:val="28"/>
        </w:rPr>
        <w:t xml:space="preserve">              Четвёртого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мая 2022 года</w:t>
        <w:tab/>
        <w:tab/>
        <w:tab/>
        <w:tab/>
        <w:tab/>
        <w:t xml:space="preserve">                     № 12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Положения о сохранении, использовании,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популяризации объектов культурного наследия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(памятников истории и культуры), находящихся в собственности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Лучковского  сельского поселения, охране объектов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культурного наследия (памятников истории и культуры)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местного (муниципального) значения, расположенных 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на территории Лучковского сельского поселения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25 июня 2002 г. №73-ФЗ «Об объектах культурного наследия (памятников истории и культуры) народов Российской Федерации,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Уставом Лучковского сельского поселения, земское собрание Лучковского сельского поселения решило: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1. Утвердить Положение о сохранении, использовании, популяризации объектов культурного наследия (памятников истории и культуры), находящихся в собственности Лучковского сельского поселения, охране объектов культурного наследия (памятников истории и культуры) местного (муниципального) значения, расположенных на территории Лучковского сельского поселения (Приложение №1).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2.Обнародовать настоящее решение в порядке, установленном Уставом Лучковского сельского поселения и разместить на официальном сайте органов местного самоуправления Лучковского сельского поселения.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3.Настоящее постановление вступает в силу со дня обнародования.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решения возложить на главу администрации Лучковского сельского поселения (Суркова О.Н.)</w:t>
      </w:r>
    </w:p>
    <w:p>
      <w:pPr>
        <w:pStyle w:val="Normal"/>
        <w:rPr/>
      </w:pPr>
      <w:r>
        <w:rPr/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  <w:shd w:fill="FFFFFF" w:val="clear"/>
        </w:rPr>
        <w:t xml:space="preserve">     </w:t>
      </w:r>
      <w:r>
        <w:rPr>
          <w:b/>
          <w:sz w:val="28"/>
          <w:szCs w:val="28"/>
          <w:shd w:fill="FFFFFF" w:val="clear"/>
        </w:rPr>
        <w:t>Глава Лучковского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/>
      </w:pPr>
      <w:r>
        <w:rPr>
          <w:b/>
          <w:sz w:val="28"/>
          <w:szCs w:val="28"/>
          <w:shd w:fill="FFFFFF" w:val="clear"/>
        </w:rPr>
        <w:t xml:space="preserve">      </w:t>
      </w:r>
      <w:r>
        <w:rPr>
          <w:b/>
          <w:sz w:val="28"/>
          <w:szCs w:val="28"/>
          <w:shd w:fill="FFFFFF" w:val="clear"/>
        </w:rPr>
        <w:t>сельского поселения</w:t>
        <w:tab/>
        <w:tab/>
        <w:tab/>
        <w:tab/>
        <w:tab/>
        <w:t>К.Г.Добрынина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right"/>
        <w:rPr>
          <w:sz w:val="28"/>
          <w:szCs w:val="28"/>
        </w:rPr>
      </w:pPr>
      <w:r>
        <w:rPr>
          <w:sz w:val="28"/>
          <w:szCs w:val="28"/>
        </w:rPr>
        <w:t>Лучковского  сельского поселения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«2</w:t>
      </w:r>
      <w:r>
        <w:rPr>
          <w:sz w:val="28"/>
          <w:szCs w:val="28"/>
        </w:rPr>
        <w:t>6</w:t>
      </w:r>
      <w:r>
        <w:rPr>
          <w:sz w:val="28"/>
          <w:szCs w:val="28"/>
        </w:rPr>
        <w:t>» мая 2022 г. №1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/>
      </w:pPr>
      <w:r>
        <w:rPr/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сохранении, использовании, популяризации объектов культурного наследия (памятников истории и культуры), находящихся в собственности Лучковского сельского поселения, охране объектов культурного наследия (памятников истории и культуры) местного (муниципального) значения, расположенных на территории Лучковского сельского поселения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/>
      </w:pPr>
      <w:r>
        <w:rPr/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1. Общие положения 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both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1.Настоящее Положение разработано 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июня 2002 года №73-ФЗ «Об объектах культурного наследия (памятников истории и культуры) народов Российской Федерации, Федеральным Законом № 315- ФЗ от 22 октября 2014 года « 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Уставом Лучковского сельского поселения муниципального района «Прохоровский район» Белгородской области.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2. Настоящее Положение направлено на реализацию полномочий органов местного самоуправления Лучковского сельского поселения, в сфере охраны, сохранения, использования, популяризации объектов культурного наследия (памятников истории и культуры) Лучковского сельского поселения.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3. В настоящем Положении используются следующие понятия: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Объекты культурного наследия местного (муниципального) значения –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 К объектам культурного наследия (памятникам истории и культуры) Лучковского сельского поселения относятся объекты 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возникшее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Объекты культурного наследия подразделяются на следующие виды: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памятники - отдельные постройки, здания и сооружения с исторически сложившимися территориями (в том числе памятники религиозного назначения);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мемориальные квартиры;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мавзолеи, отдельные захоронения; - произведения монументального искусства; - объекты науки и техники, включая военные;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частично или полностью скрытые в земле или под водой следы существования человека, включая все движимые предметы, имеющие к ним отношение, основным или одним из основных источников информации о которых являются археологические раскопки или находки (далее – объекты археологического наследия);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ансамбли – четко локализуемые на исторически сложившихся территориях группы изолированных или объеденных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застроек, которые могут быть отнесены к градостроительным ансамблям;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произведения ландшафтной архитектуры и садово-паркового искусства (сады, парки, скверы, бульвары), некрополи; - достопримечательные места – творения, созданные человеком, или совместные творения человека и природы, в том числе места бытования народных художественных промыслов;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фрагменты градостроительной планировки и застройки;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памятные места, культурные и природные ландшафты, связанные с историческими (в том числе военными) событиями, жизнью выдающихся исторических личностей;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культурные слои, места совершения религиозных обрядов.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Сохранение объектов культурного наследия –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приспособления, а также научноисследовательские, изыскательские, проектные и производственные работы, научно- методическое руководство, технический и авторский надзор.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Использование объектов культурного наследия - эксплуатация объектов культурного наследия без изменения их особенностей в целях развития науки, образования и культуры, патриотического, идейно-нравственного и эстетического воспитания населения, а также в хозяйственных и иных целях, если это не наносит ущерба сохранности объектов культурного наследия и не нарушает их историкохудожественной ценности.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Популяризация объектов культурного наследия - повсеместное распространение знаний и информации об объектах культурного наследия, обеспечение общедоступности, обеспечение доступности к этим знаниям и информации, прежде всего, обнародование сведений и данных о нематериальных составляющих культурного наследия, в том числе через цифровые, электронные сети, носители, включая и традиционные средства передачи данных, коллективных и индивидуальных знаний, памяти и опыта, передачу культуры и культурных навыков через книги, газеты, журналы, другие средства массовой информации, через телевидение и радио. 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2. Полномочия органов местного самоуправления в области сохранения, использования, популяризации и охраны объектов культурного наследия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2.1. К полномочиям органов местного самоуправления в области сохранения, использования, популяризации и государственной охраны объектов культурного наследия относятся: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1) сохранение, использование и популяризация объектов культурного наследия, находящихся в собственности муниципальных образований;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государственная охрана объектов культурного наследия местного (муниципального) значения;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определение порядка организации историко-культурного заповедника местного (муниципального) значения;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обеспечение условий доступности для инвалидов объектов культурного наследия, находящихся в собственности поселений или городских округов;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иные полномочия, предусмотренные настоящим Федеральным законом и иными федеральными законами.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2.2. Депутаты земского собрания Лучковского сельского поселения: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принимают нормативно-правовые акты по вопросам сохранения, использования, популяризации, охраны объектов культурного наследия;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утверждают целевые программы сохранения, использования, популяризации и охраны объектов культурного наследия;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утверждают бюджет Лучковского сельского поселения в части финансирования сохранения, использования, популяризации, охраны объектов культурного наследия;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осуществляют иные полномочия в соответствии с действующим законодательством.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2.3. Администрация Лучковского сельского поселения: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организует выполнение решений земского собрания сельского поселения;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организует учет памятников истории и культуры;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3) организует выявление, составление перечня объектов культурного наследия; 4) осуществляет подготовку документов для включения объектов в единый государственный реестр, представление на государственную историко-культурную экспертизу;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осуществляет контроль над состоянием памятников истории и культуры, организация их охраны;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6) осуществляет взаимодействие со специализированными организациями, участвующими в сохранении культурного наследия, специально уполномоченными государственными органами и использования памятников истории и культуры;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7) создаёт условия для организации сохранности объектов культурного наследия, их ремонта, реставрации, а также для осуществления проектных, производственных работ, технического надзора в области сохранности объектов культурного наследия;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осуществляет иные полномочия в соответствии с действующим законодательством.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3. Охрана объектов культурного наследия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3.1. Объекты культурного наследия на территории Лучковского сельского поселения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3.2. Охрана объектов культурного наследия включает в себя: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Контроль за соблюдением законодательства в области охраны и использования объектов культурного наследия;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учет объектов, обладающих признаками объекта культурного наследия в соответствии с действующим законодательством;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установление ответственности за повреждение, разрушение или уничтожение объекта культурного наследия, нанесение ущерба объекту культурного наследия, изменение облика и интерьера данного объекта культурного наследия;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согласование в случаях и порядке, установленных Федеральным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контроль за разработкой градостроительных регламентов, в которых должны предусматриваться меры, обеспечивающие содержание и использование объектов культурного наследия в соответствии с требованиями Федерального законодательства;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6) разработку проектов зон охраны объектов культурного наследия;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7) 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8) согласование в случаях и порядке, установленных Федеральным законодательством, проведение землеустроительных, земляных, строительных, мелиоративных, хозяйственных и иных работ и проектов проведения указанных работ;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9) выдачу в случаях, установленных Федеральным законом, разрешений на проведение работ по сохранению объекта культурного наследия;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10) установление границы территории объекта культурного наследия как объекта градостроительной деятельности особого регулирования;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11) установку на объектах культурного наследия информационных надписей и обозначений;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12) контроль за состояние объектов культурного наследия;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3.3. Охранная зона-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Зона регулирования застройки и хозяйственной деятельности –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3.4. 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–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– в порядке, установленном законами субъектов Российской Федерации.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3.5. 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4. Сохранение объекта культурного наследия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4.1. Сохранение объекта культурного наследия – направленные на обеспечение физической сохранности объекта культурного наследия ремонтнореставрационные работы, в то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пользования, а также научноисследовательские, изыскательские, проектные и производственные работы, научно-методическое руководство, технический и авторский надзор.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4.2. Ремонт памятника -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составляющих предмет охраны.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4.3. Реставрация памятника или ансамбля - научно-исследовательские, изыскательские, проектные и производственные работы, проводимые в целях выявления и сохранности историко-культурной ценности объекта культурного наследия.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4.4. 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наследия,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значения местного (муниципального) значения, выявленных объектов культурного наследия – в порядке, установленным законом субъекта Российской Федерации или муниципальным правовым актом.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center"/>
        <w:rPr>
          <w:b/>
          <w:b/>
        </w:rPr>
      </w:pPr>
      <w:r>
        <w:rPr>
          <w:b/>
          <w:sz w:val="28"/>
          <w:szCs w:val="28"/>
        </w:rPr>
        <w:t>Глава 5. Особенности владения, пользования и распоряжения объектом культурного наследия</w:t>
      </w:r>
      <w:r>
        <w:rPr>
          <w:b/>
        </w:rPr>
        <w:t xml:space="preserve"> </w:t>
      </w:r>
    </w:p>
    <w:p>
      <w:pPr>
        <w:pStyle w:val="Style16"/>
        <w:shd w:val="clear" w:color="auto" w:fill="auto"/>
        <w:tabs>
          <w:tab w:val="clear" w:pos="708"/>
          <w:tab w:val="left" w:pos="1004" w:leader="none"/>
        </w:tabs>
        <w:spacing w:before="0" w:after="0"/>
        <w:ind w:right="20" w:hanging="0"/>
        <w:jc w:val="center"/>
        <w:rPr>
          <w:b/>
          <w:b/>
        </w:rPr>
      </w:pPr>
      <w:r>
        <w:rPr>
          <w:b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5.1. Объекты культурного наследия независимо от категории их историкокультурного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5.2. 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Законом от 25 июня 2002 года № 73-ФЗ «Об объектах культурного наследия (памятниках истории и культуры) народов Российской Федерации»,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5.3. 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6. Источники финансирования мероприятий по сохранению, использованию, популяризации и охране объектов культурного наследия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6.1.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источниками финансирования мероприятий по сохранению, популяризации и государственной охране объектов культурного наследия являются: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федеральный бюджет;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бюджеты субъектов Российской Федерации;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внебюджетные поступления;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местные бюджеты;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6.2. Финансирование мероприятий по сохранению, популяризации и государственной охране объектов культурного наследия за счет средств,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наследия, включенных в единый государственный реестр объектов культурного наследия (памятниках истории и культуры) народов Российской Федерации, и (или) выявленных объектов культурного наследия, осуществляется в порядке, определенным законами субъектов Российской Федерации и нормативными правовыми актами органов местного самоуправления в пределах полномочий.</w:t>
      </w:r>
    </w:p>
    <w:sectPr>
      <w:type w:val="nextPage"/>
      <w:pgSz w:w="11906" w:h="16838"/>
      <w:pgMar w:left="1701" w:right="425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5533"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c05533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c05533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c05533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c05533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c05533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c05533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c05533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c05533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rsid w:val="00c05533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c05533"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sid w:val="00c05533"/>
    <w:rPr>
      <w:rFonts w:ascii="Arial" w:hAnsi="Arial" w:eastAsia="Arial" w:cs="Arial"/>
      <w:sz w:val="34"/>
    </w:rPr>
  </w:style>
  <w:style w:type="character" w:styleId="31" w:customStyle="1">
    <w:name w:val="Заголовок 3 Знак"/>
    <w:link w:val="3"/>
    <w:uiPriority w:val="9"/>
    <w:qFormat/>
    <w:rsid w:val="00c05533"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link w:val="4"/>
    <w:uiPriority w:val="9"/>
    <w:qFormat/>
    <w:rsid w:val="00c05533"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link w:val="5"/>
    <w:uiPriority w:val="9"/>
    <w:qFormat/>
    <w:rsid w:val="00c05533"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link w:val="6"/>
    <w:uiPriority w:val="9"/>
    <w:qFormat/>
    <w:rsid w:val="00c05533"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link w:val="7"/>
    <w:uiPriority w:val="9"/>
    <w:qFormat/>
    <w:rsid w:val="00c05533"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link w:val="8"/>
    <w:uiPriority w:val="9"/>
    <w:qFormat/>
    <w:rsid w:val="00c05533"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link w:val="9"/>
    <w:uiPriority w:val="9"/>
    <w:qFormat/>
    <w:rsid w:val="00c05533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link w:val="a3"/>
    <w:uiPriority w:val="10"/>
    <w:qFormat/>
    <w:rsid w:val="00c05533"/>
    <w:rPr>
      <w:sz w:val="48"/>
      <w:szCs w:val="48"/>
    </w:rPr>
  </w:style>
  <w:style w:type="character" w:styleId="Style6" w:customStyle="1">
    <w:name w:val="Подзаголовок Знак"/>
    <w:link w:val="a5"/>
    <w:uiPriority w:val="11"/>
    <w:qFormat/>
    <w:rsid w:val="00c05533"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sid w:val="00c05533"/>
    <w:rPr>
      <w:i/>
    </w:rPr>
  </w:style>
  <w:style w:type="character" w:styleId="Style7" w:customStyle="1">
    <w:name w:val="Выделенная цитата Знак"/>
    <w:link w:val="a7"/>
    <w:uiPriority w:val="30"/>
    <w:qFormat/>
    <w:rsid w:val="00c05533"/>
    <w:rPr>
      <w:i/>
    </w:rPr>
  </w:style>
  <w:style w:type="character" w:styleId="Style8" w:customStyle="1">
    <w:name w:val="Верхний колонтитул Знак"/>
    <w:link w:val="a9"/>
    <w:uiPriority w:val="99"/>
    <w:qFormat/>
    <w:rsid w:val="00c05533"/>
    <w:rPr/>
  </w:style>
  <w:style w:type="character" w:styleId="FooterChar" w:customStyle="1">
    <w:name w:val="Footer Char"/>
    <w:uiPriority w:val="99"/>
    <w:qFormat/>
    <w:rsid w:val="00c05533"/>
    <w:rPr/>
  </w:style>
  <w:style w:type="character" w:styleId="Style9" w:customStyle="1">
    <w:name w:val="Нижний колонтитул Знак"/>
    <w:link w:val="ab"/>
    <w:uiPriority w:val="99"/>
    <w:qFormat/>
    <w:rsid w:val="00c05533"/>
    <w:rPr/>
  </w:style>
  <w:style w:type="character" w:styleId="Style10">
    <w:name w:val="Интернет-ссылка"/>
    <w:uiPriority w:val="99"/>
    <w:unhideWhenUsed/>
    <w:rsid w:val="00c05533"/>
    <w:rPr>
      <w:color w:val="0563C1" w:themeColor="hyperlink"/>
      <w:u w:val="single"/>
    </w:rPr>
  </w:style>
  <w:style w:type="character" w:styleId="Style11" w:customStyle="1">
    <w:name w:val="Текст сноски Знак"/>
    <w:link w:val="af0"/>
    <w:uiPriority w:val="99"/>
    <w:qFormat/>
    <w:rsid w:val="00c05533"/>
    <w:rPr>
      <w:sz w:val="18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c05533"/>
    <w:rPr>
      <w:vertAlign w:val="superscript"/>
    </w:rPr>
  </w:style>
  <w:style w:type="character" w:styleId="Style13" w:customStyle="1">
    <w:name w:val="Текст концевой сноски Знак"/>
    <w:link w:val="af3"/>
    <w:uiPriority w:val="99"/>
    <w:qFormat/>
    <w:rsid w:val="00c05533"/>
    <w:rPr>
      <w:sz w:val="20"/>
    </w:rPr>
  </w:style>
  <w:style w:type="character" w:styleId="Style14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c05533"/>
    <w:rPr>
      <w:vertAlign w:val="superscript"/>
    </w:rPr>
  </w:style>
  <w:style w:type="character" w:styleId="62" w:customStyle="1">
    <w:name w:val="Основной текст (6)_"/>
    <w:qFormat/>
    <w:rsid w:val="00c05533"/>
    <w:rPr>
      <w:rFonts w:ascii="Times New Roman" w:hAnsi="Times New Roman" w:cs="Times New Roman"/>
      <w:spacing w:val="8"/>
      <w:shd w:fill="FFFFFF" w:val="clear"/>
    </w:rPr>
  </w:style>
  <w:style w:type="character" w:styleId="42" w:customStyle="1">
    <w:name w:val="Основной текст (4)"/>
    <w:qFormat/>
    <w:rsid w:val="00c05533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23" w:customStyle="1">
    <w:name w:val="Основной текст (2)"/>
    <w:qFormat/>
    <w:rsid w:val="00c0553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12" w:customStyle="1">
    <w:name w:val="Основной текст Знак1"/>
    <w:uiPriority w:val="99"/>
    <w:qFormat/>
    <w:rsid w:val="00c05533"/>
    <w:rPr>
      <w:rFonts w:ascii="Times New Roman" w:hAnsi="Times New Roman" w:cs="Times New Roman"/>
      <w:spacing w:val="10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uiPriority w:val="99"/>
    <w:rsid w:val="00c05533"/>
    <w:pPr>
      <w:widowControl w:val="false"/>
      <w:pBdr/>
      <w:shd w:val="clear" w:color="auto" w:fill="FFFFFF"/>
      <w:bidi w:val="0"/>
      <w:spacing w:lineRule="exact" w:line="365" w:before="660" w:after="0"/>
      <w:ind w:hanging="240"/>
      <w:jc w:val="left"/>
    </w:pPr>
    <w:rPr>
      <w:rFonts w:ascii="Times New Roman" w:hAnsi="Times New Roman" w:cs="Times New Roman" w:eastAsia="Arial" w:eastAsiaTheme="minorHAnsi"/>
      <w:color w:val="auto"/>
      <w:spacing w:val="10"/>
      <w:kern w:val="0"/>
      <w:sz w:val="22"/>
      <w:szCs w:val="22"/>
      <w:lang w:val="ru-RU" w:eastAsia="en-US" w:bidi="ar-SA"/>
    </w:rPr>
  </w:style>
  <w:style w:type="paragraph" w:styleId="Style17">
    <w:name w:val="List"/>
    <w:basedOn w:val="Style16"/>
    <w:pPr>
      <w:shd w:fill="FFFFFF" w:val="clear"/>
    </w:pPr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Normal"/>
    <w:link w:val="a4"/>
    <w:uiPriority w:val="10"/>
    <w:qFormat/>
    <w:rsid w:val="00c05533"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next w:val="Normal"/>
    <w:link w:val="a6"/>
    <w:uiPriority w:val="11"/>
    <w:qFormat/>
    <w:rsid w:val="00c05533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rsid w:val="00c0553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8"/>
    <w:uiPriority w:val="30"/>
    <w:qFormat/>
    <w:rsid w:val="00c055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c05533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unhideWhenUsed/>
    <w:rsid w:val="00c05533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c05533"/>
    <w:pPr/>
    <w:rPr>
      <w:b/>
      <w:bCs/>
      <w:color w:val="5B9BD5" w:themeColor="accent1"/>
      <w:sz w:val="18"/>
      <w:szCs w:val="18"/>
    </w:rPr>
  </w:style>
  <w:style w:type="paragraph" w:styleId="Style25">
    <w:name w:val="Footnote Text"/>
    <w:basedOn w:val="Normal"/>
    <w:link w:val="af1"/>
    <w:uiPriority w:val="99"/>
    <w:semiHidden/>
    <w:unhideWhenUsed/>
    <w:rsid w:val="00c05533"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link w:val="af4"/>
    <w:uiPriority w:val="99"/>
    <w:semiHidden/>
    <w:unhideWhenUsed/>
    <w:rsid w:val="00c05533"/>
    <w:pPr>
      <w:spacing w:lineRule="auto" w:line="240" w:before="0" w:after="0"/>
    </w:pPr>
    <w:rPr>
      <w:sz w:val="20"/>
    </w:rPr>
  </w:style>
  <w:style w:type="paragraph" w:styleId="13">
    <w:name w:val="TOC 1"/>
    <w:basedOn w:val="Normal"/>
    <w:next w:val="Normal"/>
    <w:uiPriority w:val="39"/>
    <w:unhideWhenUsed/>
    <w:rsid w:val="00c05533"/>
    <w:pPr>
      <w:spacing w:before="0" w:after="57"/>
    </w:pPr>
    <w:rPr/>
  </w:style>
  <w:style w:type="paragraph" w:styleId="24">
    <w:name w:val="TOC 2"/>
    <w:basedOn w:val="Normal"/>
    <w:next w:val="Normal"/>
    <w:uiPriority w:val="39"/>
    <w:unhideWhenUsed/>
    <w:rsid w:val="00c05533"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rsid w:val="00c05533"/>
    <w:pPr>
      <w:spacing w:before="0" w:after="57"/>
      <w:ind w:left="567" w:hanging="0"/>
    </w:pPr>
    <w:rPr/>
  </w:style>
  <w:style w:type="paragraph" w:styleId="43">
    <w:name w:val="TOC 4"/>
    <w:basedOn w:val="Normal"/>
    <w:next w:val="Normal"/>
    <w:uiPriority w:val="39"/>
    <w:unhideWhenUsed/>
    <w:rsid w:val="00c05533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rsid w:val="00c05533"/>
    <w:pPr>
      <w:spacing w:before="0" w:after="57"/>
      <w:ind w:left="1134" w:hanging="0"/>
    </w:pPr>
    <w:rPr/>
  </w:style>
  <w:style w:type="paragraph" w:styleId="63">
    <w:name w:val="TOC 6"/>
    <w:basedOn w:val="Normal"/>
    <w:next w:val="Normal"/>
    <w:uiPriority w:val="39"/>
    <w:unhideWhenUsed/>
    <w:rsid w:val="00c05533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rsid w:val="00c05533"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rsid w:val="00c05533"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rsid w:val="00c05533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c05533"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05533"/>
    <w:pPr>
      <w:spacing w:before="0" w:after="0"/>
    </w:pPr>
    <w:rPr/>
  </w:style>
  <w:style w:type="paragraph" w:styleId="NoSpacing">
    <w:name w:val="No Spacing"/>
    <w:basedOn w:val="Normal"/>
    <w:uiPriority w:val="1"/>
    <w:qFormat/>
    <w:rsid w:val="00c05533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05533"/>
    <w:pPr>
      <w:spacing w:before="0" w:after="200"/>
      <w:ind w:left="720" w:hanging="0"/>
      <w:contextualSpacing/>
    </w:pPr>
    <w:rPr/>
  </w:style>
  <w:style w:type="paragraph" w:styleId="64" w:customStyle="1">
    <w:name w:val="Основной текст (6)"/>
    <w:qFormat/>
    <w:rsid w:val="00c05533"/>
    <w:pPr>
      <w:widowControl w:val="false"/>
      <w:pBdr/>
      <w:shd w:val="clear" w:color="auto" w:fill="FFFFFF"/>
      <w:bidi w:val="0"/>
      <w:spacing w:lineRule="exact" w:line="374" w:before="0" w:after="660"/>
      <w:jc w:val="center"/>
    </w:pPr>
    <w:rPr>
      <w:rFonts w:ascii="Times New Roman" w:hAnsi="Times New Roman" w:cs="Times New Roman" w:eastAsia="Arial" w:eastAsiaTheme="minorHAnsi"/>
      <w:b/>
      <w:bCs/>
      <w:color w:val="auto"/>
      <w:spacing w:val="8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c05533"/>
    <w:pPr>
      <w:widowControl w:val="false"/>
      <w:pBdr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c05533"/>
    <w:pPr>
      <w:widowControl w:val="false"/>
      <w:pBdr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c05533"/>
    <w:pPr>
      <w:widowControl w:val="false"/>
      <w:pBdr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05533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5533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5533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553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5533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LibreOffice/6.3.5.2$Linux_X86_64 LibreOffice_project/30$Build-2</Application>
  <Pages>9</Pages>
  <Words>2080</Words>
  <Characters>16297</Characters>
  <CharactersWithSpaces>18636</CharactersWithSpaces>
  <Paragraphs>99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2022-05-16T12:47:00Z</dcterms:created>
  <dc:creator>Бельская</dc:creator>
  <dc:description/>
  <dc:language>ru-RU</dc:language>
  <cp:lastModifiedBy/>
  <cp:lastPrinted>2022-05-18T12:20:00Z</cp:lastPrinted>
  <dcterms:modified xsi:type="dcterms:W3CDTF">2022-05-26T15:07:54Z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