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 xml:space="preserve">РОССИЙСКАЯ </w:t>
      </w:r>
    </w:p>
    <w:p>
      <w:pPr>
        <w:pStyle w:val="Normal"/>
        <w:spacing w:before="0" w:after="0"/>
        <w:jc w:val="center"/>
        <w:rPr/>
      </w:pPr>
      <w:r>
        <w:rPr>
          <w:rFonts w:cs="Times New Roman"/>
          <w:bCs/>
          <w:color w:val="000000"/>
          <w:sz w:val="28"/>
          <w:szCs w:val="28"/>
        </w:rPr>
        <w:t>ФЕДЕРАЦИЯ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Cs/>
          <w:sz w:val="28"/>
          <w:szCs w:val="28"/>
        </w:rPr>
        <w:t>БЕЛГОРОДСКАЯ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bCs/>
          <w:sz w:val="28"/>
          <w:szCs w:val="28"/>
        </w:rPr>
        <w:t xml:space="preserve">ЗЕМСКОЕ СОБРАНИЕ ЛУЧКОВСКОГО СЕЛЬСКОГО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Cs/>
          <w:sz w:val="28"/>
          <w:szCs w:val="28"/>
        </w:rPr>
        <w:t xml:space="preserve">Шестьдесят восьмое  заседание        </w:t>
      </w:r>
      <w:r>
        <w:rPr>
          <w:rFonts w:cs="Times New Roman"/>
          <w:b/>
          <w:bCs/>
          <w:sz w:val="28"/>
          <w:szCs w:val="28"/>
        </w:rPr>
        <w:t xml:space="preserve">РЕШЕНИЕ </w:t>
      </w:r>
      <w:r>
        <w:rPr>
          <w:rFonts w:cs="Times New Roman"/>
          <w:bCs/>
          <w:sz w:val="28"/>
          <w:szCs w:val="28"/>
        </w:rPr>
        <w:t xml:space="preserve">              Четвёртого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02 ноября 2022 года</w:t>
        <w:tab/>
        <w:tab/>
        <w:tab/>
        <w:tab/>
        <w:tab/>
        <w:t xml:space="preserve">                     № 133</w:t>
      </w:r>
    </w:p>
    <w:p>
      <w:pPr>
        <w:pStyle w:val="Normal"/>
        <w:shd w:val="clear" w:color="auto" w:fill="FFFFFF"/>
        <w:tabs>
          <w:tab w:val="clear" w:pos="708"/>
          <w:tab w:val="left" w:pos="1358" w:leader="none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1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официального </w:t>
      </w:r>
    </w:p>
    <w:p>
      <w:pPr>
        <w:pStyle w:val="1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опубликования ежеквартальных сведений</w:t>
      </w:r>
    </w:p>
    <w:p>
      <w:pPr>
        <w:pStyle w:val="1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 исполнения местного бюджета</w:t>
      </w:r>
    </w:p>
    <w:p>
      <w:pPr>
        <w:pStyle w:val="1"/>
        <w:rPr/>
      </w:pPr>
      <w:r>
        <w:rPr>
          <w:rFonts w:ascii="Times New Roman" w:hAnsi="Times New Roman"/>
          <w:b/>
          <w:sz w:val="28"/>
          <w:szCs w:val="28"/>
        </w:rPr>
        <w:t>Лучковского сельского поселения</w:t>
      </w:r>
    </w:p>
    <w:p>
      <w:pPr>
        <w:pStyle w:val="1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 Прохоровский район»</w:t>
      </w:r>
    </w:p>
    <w:p>
      <w:pPr>
        <w:pStyle w:val="1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области»</w:t>
      </w:r>
    </w:p>
    <w:p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подготовки ежеквартальных сведений о ходе исполнения местного бюджета, для официального опубликования в соответствии с частью 6 статьи 52 Федерального закона от 06 октября 2003 года № 131-ФЗ « Об общих принципах организации местного самоуправления в Российской Федерации» и руководствуясь Уставом Лучковского сельского поселения, земское собрание Лучковского сельского поселения решило:</w:t>
      </w:r>
    </w:p>
    <w:p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официального опубликования ежеквартальных сведений о ходе исполнения местного бюджета Лучковского сельского поселения муниципального района « Прохоровский район» Белгородской области»(приложение № 1)</w:t>
      </w:r>
    </w:p>
    <w:p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в порядке , установленном Уставом Лучковского сельского поселения и разместить на официальном сайте органов местного самоуправления Лучковского сельского поселения.</w:t>
      </w:r>
    </w:p>
    <w:p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</w:p>
    <w:p>
      <w:pPr>
        <w:pStyle w:val="1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главу администрации Лучковского сельского поселения ( Суркова О.Н.)</w:t>
      </w: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 Лучковского </w:t>
      </w:r>
    </w:p>
    <w:p>
      <w:pPr>
        <w:pStyle w:val="1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                                К.Г.Добрынина</w:t>
      </w:r>
    </w:p>
    <w:p>
      <w:pPr>
        <w:pStyle w:val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jc w:val="right"/>
        <w:rPr/>
      </w:pPr>
      <w:r>
        <w:rPr>
          <w:rFonts w:ascii="Times New Roman" w:hAnsi="Times New Roman"/>
          <w:sz w:val="28"/>
          <w:szCs w:val="28"/>
        </w:rPr>
        <w:t>Приложение № 1</w:t>
      </w:r>
    </w:p>
    <w:p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земского собрания</w:t>
      </w:r>
    </w:p>
    <w:p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Лучковского сельского поселения</w:t>
      </w:r>
    </w:p>
    <w:p>
      <w:pPr>
        <w:pStyle w:val="1"/>
        <w:jc w:val="right"/>
        <w:rPr/>
      </w:pPr>
      <w:r>
        <w:rPr>
          <w:rFonts w:ascii="Times New Roman" w:hAnsi="Times New Roman"/>
          <w:sz w:val="28"/>
          <w:szCs w:val="28"/>
        </w:rPr>
        <w:t xml:space="preserve">От «02» ноября 2022 г № 133 </w:t>
      </w: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Официального опубликования ежеквартальных сведений о ходе исполнения местного бюджета Лучковского сельского поселения муниципального района « Прохоровский район» Белгородской области</w:t>
      </w: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</w:rPr>
        <w:t>Порядок официального опубликования ежеквартальных сведений о ходе исполнения местного бюджета Лучковского сельского поселения муниципального района « Прохоровский район» Белгородской области»(далее-Порядок) устанавливает процедуру подготовки и состав вышеуказанных ежеквартальных сведений для официального опубликования Администрацией Лучковского сельского поселения (далее- местная Администрация)</w:t>
      </w:r>
    </w:p>
    <w:p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Сводная информация о ходе исполнения местного бюджета Лучковского сельского поселения отражается нарастающим итогом за истекший период (первый квартал, полугодие, девять месяцев).</w:t>
      </w:r>
    </w:p>
    <w:p>
      <w:pPr>
        <w:pStyle w:val="1"/>
        <w:ind w:left="36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2. Состав ежеквартальных сведений и сроки их опубликования</w:t>
      </w:r>
    </w:p>
    <w:p>
      <w:pPr>
        <w:pStyle w:val="1"/>
        <w:ind w:left="36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ежеквартальных сведениях о ходе исполнения местного бюджета отражается ежеквартальное исполнение местного бюджета по доходам и расходам.</w:t>
      </w:r>
    </w:p>
    <w:p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ежеквартальных сведений об исполнении доходной части местного бюджета указываются:</w:t>
      </w:r>
    </w:p>
    <w:p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сумма доходов;</w:t>
      </w:r>
    </w:p>
    <w:p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расшифровка средств, поступивших в местный бюджет от уплаты местных налогов;</w:t>
      </w:r>
    </w:p>
    <w:p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межбюджетных трансфертов, предоставленных из бюджетов бюджетной системы Российской Федерации;</w:t>
      </w:r>
    </w:p>
    <w:p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поступивших неналоговых доходов;</w:t>
      </w:r>
    </w:p>
    <w:p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3.Ежеквартальные сведения об исполнении расходной части местного бюджета указываются общей цифрой и с расшифровкой по направлениям нарастающим итогом с начала года.</w:t>
      </w:r>
    </w:p>
    <w:p>
      <w:pPr>
        <w:pStyle w:val="1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4. Официальное опубликование ежеквартальных сведений о ходе исполнения местного бюджета Лучковского сельского поселения за 1 квартал,полугодие, 9 месяцев осуществляет местная администрация в срок не позднее 15 дней со дня вступления в силу муниципального правового акта, утверждающего отчет об исполнении местного бюджета Лучковского сельского поселения за соответствующий период.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7ce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Без интервала1"/>
    <w:qFormat/>
    <w:rsid w:val="00107ce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737F-4B71-48A7-8776-6425537E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LibreOffice/6.3.5.2$Linux_X86_64 LibreOffice_project/30$Build-2</Application>
  <Pages>2</Pages>
  <Words>414</Words>
  <Characters>3050</Characters>
  <CharactersWithSpaces>3520</CharactersWithSpaces>
  <Paragraphs>37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2022-10-25T06:50:00Z</dcterms:created>
  <dc:creator>mm</dc:creator>
  <dc:description/>
  <dc:language>ru-RU</dc:language>
  <cp:lastModifiedBy/>
  <dcterms:modified xsi:type="dcterms:W3CDTF">2022-11-02T08:34:57Z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