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nos" w:hAnsi="Tinos" w:cs="Tinos"/>
          <w:b/>
          <w:b/>
          <w:bCs/>
          <w:sz w:val="36"/>
          <w:szCs w:val="36"/>
        </w:rPr>
      </w:pPr>
      <w:r>
        <w:rPr>
          <w:rFonts w:cs="Tinos" w:ascii="Tinos" w:hAnsi="Tinos"/>
          <w:b/>
          <w:bCs/>
          <w:sz w:val="36"/>
          <w:szCs w:val="36"/>
        </w:rPr>
        <w:t>ЗЕМСКОЕ СОБРАНИЕ</w:t>
      </w:r>
    </w:p>
    <w:p>
      <w:pPr>
        <w:pStyle w:val="Normal"/>
        <w:jc w:val="center"/>
        <w:rPr>
          <w:rFonts w:ascii="Tinos" w:hAnsi="Tinos" w:cs="Tinos"/>
          <w:b/>
          <w:b/>
          <w:bCs/>
          <w:sz w:val="28"/>
          <w:szCs w:val="28"/>
        </w:rPr>
      </w:pPr>
      <w:r>
        <w:rPr>
          <w:rFonts w:cs="Tinos" w:ascii="Tinos" w:hAnsi="Tinos"/>
          <w:b/>
          <w:bCs/>
          <w:sz w:val="28"/>
          <w:szCs w:val="28"/>
        </w:rPr>
        <w:t>ЛУЧКОВСКОГО СЕЛЬСКОГО ПОСЕЛЕНИЯ</w:t>
      </w:r>
    </w:p>
    <w:p>
      <w:pPr>
        <w:pStyle w:val="Normal"/>
        <w:jc w:val="center"/>
        <w:rPr>
          <w:rFonts w:ascii="Tinos" w:hAnsi="Tinos" w:cs="Tinos"/>
          <w:b/>
          <w:b/>
          <w:bCs/>
          <w:sz w:val="32"/>
          <w:szCs w:val="32"/>
        </w:rPr>
      </w:pPr>
      <w:r>
        <w:rPr>
          <w:rFonts w:cs="Tinos" w:ascii="Tinos" w:hAnsi="Tinos"/>
          <w:b/>
          <w:bCs/>
          <w:sz w:val="32"/>
          <w:szCs w:val="32"/>
        </w:rPr>
        <w:t>муниципального района «Прохоровский район»</w:t>
      </w:r>
    </w:p>
    <w:p>
      <w:pPr>
        <w:pStyle w:val="Normal"/>
        <w:jc w:val="center"/>
        <w:rPr>
          <w:rFonts w:ascii="Tinos" w:hAnsi="Tinos" w:cs="Tinos"/>
          <w:b/>
          <w:b/>
          <w:bCs/>
          <w:sz w:val="28"/>
          <w:szCs w:val="28"/>
        </w:rPr>
      </w:pPr>
      <w:r>
        <w:rPr>
          <w:rFonts w:cs="Tinos" w:ascii="Tinos" w:hAnsi="Tinos"/>
          <w:b/>
          <w:bCs/>
          <w:sz w:val="28"/>
          <w:szCs w:val="28"/>
        </w:rPr>
        <w:t>Белгородской области</w:t>
      </w:r>
    </w:p>
    <w:p>
      <w:pPr>
        <w:pStyle w:val="Normal"/>
        <w:jc w:val="center"/>
        <w:rPr/>
      </w:pPr>
      <w:r>
        <w:rPr>
          <w:rFonts w:eastAsia="Tinos" w:cs="Tinos" w:ascii="Tinos" w:hAnsi="Tinos"/>
          <w:b/>
          <w:bCs/>
          <w:color w:val="000000"/>
          <w:sz w:val="28"/>
          <w:szCs w:val="28"/>
        </w:rPr>
        <w:t xml:space="preserve"> </w:t>
      </w:r>
      <w:r>
        <w:rPr>
          <w:rFonts w:eastAsia="Tinos" w:cs="Tinos" w:ascii="Tinos" w:hAnsi="Tinos"/>
        </w:rPr>
        <w:t xml:space="preserve"> </w:t>
      </w:r>
      <w:r>
        <w:rPr>
          <w:rFonts w:eastAsia="Tinos" w:cs="Tinos" w:ascii="Tinos" w:hAnsi="Tinos"/>
          <w:b/>
          <w:bCs/>
          <w:sz w:val="28"/>
          <w:szCs w:val="28"/>
        </w:rPr>
        <w:t xml:space="preserve">пятидесятое </w:t>
      </w:r>
      <w:r>
        <w:rPr>
          <w:rFonts w:cs="Tinos" w:ascii="Tinos" w:hAnsi="Tinos"/>
        </w:rPr>
        <w:t xml:space="preserve"> </w:t>
      </w:r>
      <w:r>
        <w:rPr>
          <w:rFonts w:cs="Tinos" w:ascii="Tinos" w:hAnsi="Tinos"/>
          <w:b/>
          <w:bCs/>
          <w:sz w:val="28"/>
          <w:szCs w:val="28"/>
        </w:rPr>
        <w:t>заседание      четвёртого созыва</w:t>
      </w:r>
    </w:p>
    <w:tbl>
      <w:tblPr>
        <w:tblW w:w="9529" w:type="dxa"/>
        <w:jc w:val="left"/>
        <w:tblInd w:w="-108" w:type="dxa"/>
        <w:tblCellMar>
          <w:top w:w="0" w:type="dxa"/>
          <w:left w:w="108" w:type="dxa"/>
          <w:bottom w:w="0" w:type="dxa"/>
          <w:right w:w="108" w:type="dxa"/>
        </w:tblCellMar>
      </w:tblPr>
      <w:tblGrid>
        <w:gridCol w:w="3343"/>
        <w:gridCol w:w="715"/>
        <w:gridCol w:w="777"/>
        <w:gridCol w:w="1909"/>
        <w:gridCol w:w="2784"/>
      </w:tblGrid>
      <w:tr>
        <w:trPr>
          <w:trHeight w:val="431" w:hRule="atLeast"/>
        </w:trPr>
        <w:tc>
          <w:tcPr>
            <w:tcW w:w="4058" w:type="dxa"/>
            <w:gridSpan w:val="2"/>
            <w:tcBorders/>
            <w:shd w:fill="auto" w:val="clear"/>
          </w:tcPr>
          <w:p>
            <w:pPr>
              <w:pStyle w:val="Normal"/>
              <w:widowControl w:val="false"/>
              <w:snapToGrid w:val="false"/>
              <w:spacing w:before="0" w:after="200"/>
              <w:rPr>
                <w:rFonts w:ascii="Tinos" w:hAnsi="Tinos" w:cs="Tinos"/>
                <w:sz w:val="28"/>
                <w:szCs w:val="28"/>
              </w:rPr>
            </w:pPr>
            <w:r>
              <w:rPr>
                <w:rFonts w:cs="Tinos" w:ascii="Tinos" w:hAnsi="Tinos"/>
                <w:sz w:val="28"/>
                <w:szCs w:val="28"/>
              </w:rPr>
            </w:r>
          </w:p>
        </w:tc>
        <w:tc>
          <w:tcPr>
            <w:tcW w:w="2686" w:type="dxa"/>
            <w:gridSpan w:val="2"/>
            <w:tcBorders/>
            <w:shd w:fill="auto" w:val="clear"/>
          </w:tcPr>
          <w:p>
            <w:pPr>
              <w:pStyle w:val="Normal"/>
              <w:snapToGrid w:val="false"/>
              <w:jc w:val="both"/>
              <w:rPr>
                <w:rFonts w:ascii="Tinos" w:hAnsi="Tinos" w:cs="Tinos"/>
                <w:b/>
                <w:b/>
                <w:bCs/>
                <w:sz w:val="28"/>
                <w:szCs w:val="28"/>
              </w:rPr>
            </w:pPr>
            <w:r>
              <w:rPr>
                <w:rFonts w:cs="Tinos" w:ascii="Tinos" w:hAnsi="Tinos"/>
                <w:b/>
                <w:bCs/>
                <w:sz w:val="28"/>
                <w:szCs w:val="28"/>
              </w:rPr>
            </w:r>
          </w:p>
          <w:p>
            <w:pPr>
              <w:pStyle w:val="Normal"/>
              <w:jc w:val="both"/>
              <w:rPr>
                <w:rFonts w:ascii="Tinos" w:hAnsi="Tinos" w:cs="Tinos"/>
                <w:b/>
                <w:b/>
                <w:bCs/>
                <w:sz w:val="28"/>
                <w:szCs w:val="28"/>
              </w:rPr>
            </w:pPr>
            <w:r>
              <w:rPr>
                <w:rFonts w:cs="Tinos" w:ascii="Tinos" w:hAnsi="Tinos"/>
                <w:b/>
                <w:bCs/>
                <w:sz w:val="28"/>
                <w:szCs w:val="28"/>
              </w:rPr>
              <w:t>РЕШЕНИЕ</w:t>
            </w:r>
          </w:p>
          <w:p>
            <w:pPr>
              <w:pStyle w:val="Normal"/>
              <w:widowControl w:val="false"/>
              <w:spacing w:before="0" w:after="200"/>
              <w:jc w:val="both"/>
              <w:rPr>
                <w:rFonts w:ascii="Tinos" w:hAnsi="Tinos" w:cs="Tinos"/>
                <w:b/>
                <w:b/>
                <w:bCs/>
                <w:sz w:val="28"/>
                <w:szCs w:val="28"/>
              </w:rPr>
            </w:pPr>
            <w:r>
              <w:rPr>
                <w:rFonts w:cs="Tinos" w:ascii="Tinos" w:hAnsi="Tinos"/>
                <w:b/>
                <w:bCs/>
                <w:sz w:val="28"/>
                <w:szCs w:val="28"/>
              </w:rPr>
            </w:r>
          </w:p>
        </w:tc>
        <w:tc>
          <w:tcPr>
            <w:tcW w:w="2784" w:type="dxa"/>
            <w:tcBorders/>
            <w:shd w:fill="auto" w:val="clear"/>
          </w:tcPr>
          <w:p>
            <w:pPr>
              <w:pStyle w:val="Normal"/>
              <w:widowControl w:val="false"/>
              <w:spacing w:before="0" w:after="200"/>
              <w:rPr>
                <w:rFonts w:ascii="Tinos" w:hAnsi="Tinos" w:eastAsia="Tinos" w:cs="Tinos"/>
                <w:sz w:val="28"/>
                <w:szCs w:val="28"/>
              </w:rPr>
            </w:pPr>
            <w:r>
              <w:rPr>
                <w:rFonts w:eastAsia="Tinos" w:cs="Tinos" w:ascii="Tinos" w:hAnsi="Tinos"/>
                <w:sz w:val="28"/>
                <w:szCs w:val="28"/>
              </w:rPr>
              <w:t xml:space="preserve">   </w:t>
            </w:r>
          </w:p>
        </w:tc>
      </w:tr>
      <w:tr>
        <w:trPr>
          <w:trHeight w:val="87" w:hRule="atLeast"/>
        </w:trPr>
        <w:tc>
          <w:tcPr>
            <w:tcW w:w="3343" w:type="dxa"/>
            <w:tcBorders/>
            <w:shd w:fill="auto" w:val="clear"/>
          </w:tcPr>
          <w:p>
            <w:pPr>
              <w:pStyle w:val="Normal"/>
              <w:widowControl w:val="false"/>
              <w:spacing w:before="0" w:after="200"/>
              <w:rPr/>
            </w:pPr>
            <w:r>
              <w:rPr>
                <w:rFonts w:eastAsia="Tinos" w:cs="Tinos" w:ascii="Tinos" w:hAnsi="Tinos"/>
                <w:b/>
                <w:bCs/>
                <w:sz w:val="28"/>
                <w:szCs w:val="28"/>
              </w:rPr>
              <w:t xml:space="preserve">  </w:t>
            </w:r>
            <w:r>
              <w:rPr>
                <w:rFonts w:cs="Tinos" w:ascii="Tinos" w:hAnsi="Tinos"/>
                <w:b/>
                <w:bCs/>
                <w:sz w:val="28"/>
              </w:rPr>
              <w:t xml:space="preserve">«22» октября  2021 года                                                                           </w:t>
            </w:r>
          </w:p>
        </w:tc>
        <w:tc>
          <w:tcPr>
            <w:tcW w:w="1492" w:type="dxa"/>
            <w:gridSpan w:val="2"/>
            <w:tcBorders/>
            <w:shd w:fill="auto" w:val="clear"/>
          </w:tcPr>
          <w:p>
            <w:pPr>
              <w:pStyle w:val="Normal"/>
              <w:widowControl w:val="false"/>
              <w:snapToGrid w:val="false"/>
              <w:spacing w:before="0" w:after="200"/>
              <w:jc w:val="center"/>
              <w:rPr>
                <w:rFonts w:ascii="Tinos" w:hAnsi="Tinos" w:cs="Tinos"/>
                <w:b/>
                <w:b/>
                <w:bCs/>
                <w:sz w:val="28"/>
                <w:szCs w:val="28"/>
              </w:rPr>
            </w:pPr>
            <w:r>
              <w:rPr>
                <w:rFonts w:cs="Tinos" w:ascii="Tinos" w:hAnsi="Tinos"/>
                <w:b/>
                <w:bCs/>
                <w:sz w:val="28"/>
                <w:szCs w:val="28"/>
              </w:rPr>
            </w:r>
          </w:p>
        </w:tc>
        <w:tc>
          <w:tcPr>
            <w:tcW w:w="1909" w:type="dxa"/>
            <w:tcBorders/>
            <w:shd w:fill="auto" w:val="clear"/>
          </w:tcPr>
          <w:p>
            <w:pPr>
              <w:pStyle w:val="Normal"/>
              <w:widowControl w:val="false"/>
              <w:snapToGrid w:val="false"/>
              <w:spacing w:before="0" w:after="200"/>
              <w:jc w:val="center"/>
              <w:rPr>
                <w:rFonts w:ascii="Tinos" w:hAnsi="Tinos" w:cs="Tinos"/>
                <w:b/>
                <w:b/>
                <w:bCs/>
                <w:sz w:val="28"/>
                <w:szCs w:val="28"/>
              </w:rPr>
            </w:pPr>
            <w:r>
              <w:rPr>
                <w:rFonts w:cs="Tinos" w:ascii="Tinos" w:hAnsi="Tinos"/>
                <w:b/>
                <w:bCs/>
                <w:sz w:val="28"/>
                <w:szCs w:val="28"/>
              </w:rPr>
            </w:r>
          </w:p>
        </w:tc>
        <w:tc>
          <w:tcPr>
            <w:tcW w:w="2784" w:type="dxa"/>
            <w:tcBorders/>
            <w:shd w:fill="auto" w:val="clear"/>
          </w:tcPr>
          <w:p>
            <w:pPr>
              <w:pStyle w:val="Normal"/>
              <w:widowControl w:val="false"/>
              <w:spacing w:before="0" w:after="200"/>
              <w:rPr/>
            </w:pPr>
            <w:r>
              <w:rPr>
                <w:rFonts w:eastAsia="Tinos" w:cs="Tinos" w:ascii="Tinos" w:hAnsi="Tinos"/>
                <w:b/>
                <w:bCs/>
                <w:sz w:val="28"/>
                <w:szCs w:val="28"/>
              </w:rPr>
              <w:t xml:space="preserve">                         </w:t>
            </w:r>
            <w:r>
              <w:rPr>
                <w:rFonts w:cs="Tinos" w:ascii="Tinos" w:hAnsi="Tinos"/>
                <w:b/>
                <w:bCs/>
                <w:sz w:val="28"/>
                <w:szCs w:val="28"/>
              </w:rPr>
              <w:t>№</w:t>
            </w:r>
            <w:r>
              <w:rPr>
                <w:rFonts w:eastAsia="Tinos" w:cs="Tinos" w:ascii="Tinos" w:hAnsi="Tinos"/>
                <w:b/>
                <w:bCs/>
                <w:sz w:val="28"/>
                <w:szCs w:val="28"/>
              </w:rPr>
              <w:t xml:space="preserve"> </w:t>
            </w:r>
            <w:r>
              <w:rPr>
                <w:rFonts w:eastAsia="Tinos" w:cs="Tinos" w:ascii="Tinos" w:hAnsi="Tinos"/>
                <w:b/>
                <w:bCs/>
                <w:sz w:val="28"/>
                <w:szCs w:val="28"/>
              </w:rPr>
              <w:t>106</w:t>
            </w:r>
          </w:p>
        </w:tc>
      </w:tr>
    </w:tbl>
    <w:p>
      <w:pPr>
        <w:pStyle w:val="Normal"/>
        <w:jc w:val="center"/>
        <w:rPr>
          <w:rFonts w:ascii="Times New Roman" w:hAnsi="Times New Roman" w:cs="Times New Roman"/>
          <w:b/>
          <w:b/>
          <w:bCs/>
          <w:caps/>
          <w:spacing w:val="100"/>
          <w:sz w:val="28"/>
          <w:szCs w:val="28"/>
        </w:rPr>
      </w:pPr>
      <w:r>
        <w:rPr>
          <w:rFonts w:cs="Times New Roman"/>
          <w:b/>
          <w:bCs/>
          <w:caps/>
          <w:spacing w:val="100"/>
          <w:sz w:val="28"/>
          <w:szCs w:val="28"/>
        </w:rPr>
      </w:r>
    </w:p>
    <w:p>
      <w:pPr>
        <w:pStyle w:val="Normal"/>
        <w:spacing w:before="0" w:after="0"/>
        <w:ind w:right="3829" w:firstLine="567"/>
        <w:contextualSpacing/>
        <w:jc w:val="both"/>
        <w:rPr>
          <w:b/>
          <w:b/>
          <w:sz w:val="28"/>
          <w:szCs w:val="28"/>
        </w:rPr>
      </w:pPr>
      <w:r>
        <w:rPr>
          <w:b/>
          <w:sz w:val="28"/>
          <w:szCs w:val="28"/>
        </w:rPr>
      </w:r>
    </w:p>
    <w:p>
      <w:pPr>
        <w:pStyle w:val="Style20"/>
        <w:ind w:firstLine="708"/>
        <w:rPr>
          <w:szCs w:val="28"/>
          <w:lang w:val="ru-RU"/>
        </w:rPr>
      </w:pPr>
      <w:r>
        <w:rPr>
          <w:szCs w:val="28"/>
          <w:lang w:val="ru-RU"/>
        </w:rPr>
      </w:r>
    </w:p>
    <w:p>
      <w:pPr>
        <w:pStyle w:val="Normal"/>
        <w:jc w:val="both"/>
        <w:rPr>
          <w:b/>
          <w:b/>
          <w:sz w:val="28"/>
          <w:szCs w:val="28"/>
        </w:rPr>
      </w:pPr>
      <w:r>
        <w:rPr>
          <w:b/>
          <w:sz w:val="28"/>
          <w:szCs w:val="28"/>
        </w:rPr>
        <w:t xml:space="preserve">О передаче полномочий  </w:t>
      </w:r>
    </w:p>
    <w:p>
      <w:pPr>
        <w:pStyle w:val="Normal"/>
        <w:jc w:val="both"/>
        <w:rPr/>
      </w:pPr>
      <w:r>
        <w:rPr>
          <w:b/>
          <w:sz w:val="28"/>
          <w:szCs w:val="28"/>
        </w:rPr>
        <w:t xml:space="preserve">Лучковского сельского поселения </w:t>
      </w:r>
    </w:p>
    <w:p>
      <w:pPr>
        <w:pStyle w:val="Normal"/>
        <w:jc w:val="both"/>
        <w:rPr>
          <w:b/>
          <w:b/>
          <w:sz w:val="28"/>
          <w:szCs w:val="28"/>
        </w:rPr>
      </w:pPr>
      <w:r>
        <w:rPr>
          <w:b/>
          <w:sz w:val="28"/>
          <w:szCs w:val="28"/>
        </w:rPr>
        <w:t>по созданию условий для организации досуга</w:t>
      </w:r>
    </w:p>
    <w:p>
      <w:pPr>
        <w:pStyle w:val="Normal"/>
        <w:jc w:val="both"/>
        <w:rPr>
          <w:b/>
          <w:b/>
          <w:sz w:val="28"/>
          <w:szCs w:val="28"/>
        </w:rPr>
      </w:pPr>
      <w:r>
        <w:rPr>
          <w:b/>
          <w:sz w:val="28"/>
          <w:szCs w:val="28"/>
        </w:rPr>
        <w:t xml:space="preserve">и обеспечения жителей поселения услугами </w:t>
      </w:r>
    </w:p>
    <w:p>
      <w:pPr>
        <w:pStyle w:val="Normal"/>
        <w:jc w:val="both"/>
        <w:rPr>
          <w:b/>
          <w:b/>
          <w:sz w:val="28"/>
          <w:szCs w:val="28"/>
        </w:rPr>
      </w:pPr>
      <w:r>
        <w:rPr>
          <w:b/>
          <w:sz w:val="28"/>
          <w:szCs w:val="28"/>
        </w:rPr>
        <w:t>организаций культуры</w:t>
      </w:r>
    </w:p>
    <w:p>
      <w:pPr>
        <w:pStyle w:val="Normal"/>
        <w:rPr>
          <w:b/>
          <w:b/>
          <w:sz w:val="28"/>
          <w:szCs w:val="28"/>
        </w:rPr>
      </w:pPr>
      <w:r>
        <w:rPr>
          <w:b/>
          <w:sz w:val="28"/>
          <w:szCs w:val="28"/>
        </w:rPr>
      </w:r>
    </w:p>
    <w:p>
      <w:pPr>
        <w:pStyle w:val="Normal"/>
        <w:rPr>
          <w:b/>
          <w:b/>
          <w:sz w:val="28"/>
          <w:szCs w:val="28"/>
        </w:rPr>
      </w:pPr>
      <w:r>
        <w:rPr>
          <w:b/>
          <w:sz w:val="28"/>
          <w:szCs w:val="28"/>
        </w:rPr>
      </w:r>
    </w:p>
    <w:p>
      <w:pPr>
        <w:pStyle w:val="Normal"/>
        <w:ind w:firstLine="709"/>
        <w:jc w:val="both"/>
        <w:rPr/>
      </w:pPr>
      <w:r>
        <w:rPr>
          <w:bCs/>
          <w:sz w:val="28"/>
          <w:szCs w:val="28"/>
        </w:rPr>
        <w:t xml:space="preserve">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Уставом Лучковского сельского поселения </w:t>
      </w:r>
      <w:r>
        <w:rPr>
          <w:spacing w:val="6"/>
          <w:sz w:val="28"/>
          <w:szCs w:val="28"/>
        </w:rPr>
        <w:t xml:space="preserve">муниципального </w:t>
      </w:r>
      <w:r>
        <w:rPr>
          <w:spacing w:val="5"/>
          <w:sz w:val="28"/>
          <w:szCs w:val="28"/>
        </w:rPr>
        <w:t>района «Прохоровский район» Белгородской области,</w:t>
      </w:r>
      <w:r>
        <w:rPr>
          <w:bCs/>
          <w:sz w:val="28"/>
          <w:szCs w:val="28"/>
        </w:rPr>
        <w:t xml:space="preserve"> </w:t>
      </w:r>
    </w:p>
    <w:p>
      <w:pPr>
        <w:pStyle w:val="Normal"/>
        <w:jc w:val="center"/>
        <w:rPr/>
      </w:pPr>
      <w:r>
        <w:rPr>
          <w:b/>
          <w:spacing w:val="5"/>
          <w:sz w:val="28"/>
          <w:szCs w:val="28"/>
        </w:rPr>
        <w:t xml:space="preserve">Земское собрание Лучковского сельского поселения </w:t>
      </w:r>
      <w:r>
        <w:rPr>
          <w:b/>
          <w:spacing w:val="100"/>
          <w:sz w:val="28"/>
          <w:szCs w:val="28"/>
        </w:rPr>
        <w:t>решило:</w:t>
      </w:r>
    </w:p>
    <w:p>
      <w:pPr>
        <w:pStyle w:val="Normal"/>
        <w:numPr>
          <w:ilvl w:val="0"/>
          <w:numId w:val="1"/>
        </w:numPr>
        <w:tabs>
          <w:tab w:val="clear" w:pos="708"/>
          <w:tab w:val="left" w:pos="993" w:leader="none"/>
        </w:tabs>
        <w:ind w:left="0" w:firstLine="567"/>
        <w:jc w:val="both"/>
        <w:rPr/>
      </w:pPr>
      <w:r>
        <w:rPr>
          <w:sz w:val="28"/>
          <w:szCs w:val="28"/>
        </w:rPr>
        <w:t>Администрации Лучковского сельского поселения</w:t>
      </w:r>
      <w:r>
        <w:rPr>
          <w:spacing w:val="5"/>
          <w:sz w:val="28"/>
          <w:szCs w:val="28"/>
        </w:rPr>
        <w:t xml:space="preserve"> </w:t>
      </w:r>
      <w:r>
        <w:rPr>
          <w:sz w:val="28"/>
          <w:szCs w:val="28"/>
        </w:rPr>
        <w:t>передать Администрации Прохоровского района осуществление полномочий по созданию условий для организации досуга и обеспечения жителей сельского поселения услугами организаций культуры.</w:t>
      </w:r>
    </w:p>
    <w:p>
      <w:pPr>
        <w:pStyle w:val="ListParagraph"/>
        <w:widowControl w:val="false"/>
        <w:numPr>
          <w:ilvl w:val="0"/>
          <w:numId w:val="1"/>
        </w:numPr>
        <w:tabs>
          <w:tab w:val="clear" w:pos="708"/>
          <w:tab w:val="left" w:pos="993" w:leader="none"/>
        </w:tabs>
        <w:ind w:left="0" w:firstLine="567"/>
        <w:jc w:val="both"/>
        <w:textAlignment w:val="baseline"/>
        <w:rPr/>
      </w:pPr>
      <w:r>
        <w:rPr>
          <w:sz w:val="28"/>
          <w:szCs w:val="28"/>
        </w:rPr>
        <w:t>Утвердить проект соглашения между администрацией                        Прохоровского района и администрацией Лучковского сельского поселения об осуществлении полномочий сельского поселения по созданию условий для организации досуга и обеспечения жителей сельского поселения услугами организаций культуры (прилагается).</w:t>
      </w:r>
    </w:p>
    <w:p>
      <w:pPr>
        <w:pStyle w:val="ListParagraph"/>
        <w:numPr>
          <w:ilvl w:val="0"/>
          <w:numId w:val="1"/>
        </w:numPr>
        <w:tabs>
          <w:tab w:val="clear" w:pos="708"/>
          <w:tab w:val="left" w:pos="993" w:leader="none"/>
        </w:tabs>
        <w:ind w:left="0" w:firstLine="567"/>
        <w:jc w:val="both"/>
        <w:rPr/>
      </w:pPr>
      <w:r>
        <w:rPr>
          <w:sz w:val="28"/>
          <w:szCs w:val="28"/>
        </w:rPr>
        <w:t xml:space="preserve">Утвердить Порядок и условия предоставления межбюджетных трансфертов, </w:t>
      </w:r>
      <w:r>
        <w:rPr>
          <w:bCs/>
          <w:sz w:val="28"/>
          <w:szCs w:val="28"/>
        </w:rPr>
        <w:t xml:space="preserve">предоставляемых </w:t>
      </w:r>
      <w:r>
        <w:rPr>
          <w:sz w:val="28"/>
          <w:szCs w:val="28"/>
        </w:rPr>
        <w:t>из бюджета Лучковского сельского поселения бюджету муниципального района «Прохоровский район»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(прилагается).</w:t>
      </w:r>
    </w:p>
    <w:p>
      <w:pPr>
        <w:pStyle w:val="ListParagraph"/>
        <w:numPr>
          <w:ilvl w:val="0"/>
          <w:numId w:val="1"/>
        </w:numPr>
        <w:tabs>
          <w:tab w:val="clear" w:pos="708"/>
          <w:tab w:val="left" w:pos="993" w:leader="none"/>
        </w:tabs>
        <w:ind w:left="0" w:firstLine="567"/>
        <w:jc w:val="both"/>
        <w:rPr/>
      </w:pPr>
      <w:r>
        <w:rPr>
          <w:sz w:val="28"/>
          <w:szCs w:val="28"/>
        </w:rPr>
        <w:t>Утвердить Методику расчета межбюджетных трансфертов, предоставляемых из бюджета Лучковского сельского поселения бюджету муниципального района «Прохоровский район»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(прилагается).</w:t>
      </w:r>
    </w:p>
    <w:p>
      <w:pPr>
        <w:pStyle w:val="ListParagraph"/>
        <w:widowControl w:val="false"/>
        <w:numPr>
          <w:ilvl w:val="0"/>
          <w:numId w:val="1"/>
        </w:numPr>
        <w:tabs>
          <w:tab w:val="clear" w:pos="708"/>
          <w:tab w:val="left" w:pos="993" w:leader="none"/>
        </w:tabs>
        <w:ind w:left="0" w:firstLine="567"/>
        <w:jc w:val="both"/>
        <w:textAlignment w:val="baseline"/>
        <w:rPr/>
      </w:pPr>
      <w:r>
        <w:rPr>
          <w:sz w:val="28"/>
          <w:szCs w:val="28"/>
        </w:rPr>
        <w:t xml:space="preserve">Поручить администрации Лучковского сельского поселения заключить с администрацией муниципального района «Прохоровский район» соглашение </w:t>
      </w:r>
      <w:r>
        <w:rPr>
          <w:bCs/>
          <w:sz w:val="28"/>
          <w:szCs w:val="28"/>
        </w:rPr>
        <w:t xml:space="preserve">об </w:t>
      </w:r>
      <w:r>
        <w:rPr>
          <w:sz w:val="28"/>
          <w:szCs w:val="28"/>
        </w:rPr>
        <w:t>осуществлении полномочий, указанных в пункте 1 настоящего решения.</w:t>
      </w:r>
    </w:p>
    <w:p>
      <w:pPr>
        <w:pStyle w:val="ListParagraph"/>
        <w:widowControl w:val="false"/>
        <w:numPr>
          <w:ilvl w:val="0"/>
          <w:numId w:val="1"/>
        </w:numPr>
        <w:tabs>
          <w:tab w:val="clear" w:pos="708"/>
          <w:tab w:val="left" w:pos="993" w:leader="none"/>
        </w:tabs>
        <w:ind w:left="0" w:firstLine="567"/>
        <w:jc w:val="both"/>
        <w:textAlignment w:val="baseline"/>
        <w:rPr/>
      </w:pPr>
      <w:r>
        <w:rPr>
          <w:sz w:val="28"/>
          <w:szCs w:val="28"/>
        </w:rPr>
        <w:t>Обнародовать настоящее решение и разместить на официальном сайте органов местного самоуправления Лучковского сельского поселения.</w:t>
      </w:r>
    </w:p>
    <w:p>
      <w:pPr>
        <w:pStyle w:val="NoSpacing"/>
        <w:numPr>
          <w:ilvl w:val="0"/>
          <w:numId w:val="1"/>
        </w:numPr>
        <w:ind w:left="0" w:firstLine="567"/>
        <w:jc w:val="both"/>
        <w:rPr/>
      </w:pPr>
      <w:r>
        <w:rPr>
          <w:sz w:val="28"/>
          <w:szCs w:val="28"/>
        </w:rPr>
        <w:t>Контроль за исполнением настоящего решения возложить на главу администрации Лучковского сельского поселения Суркову О.Н.</w:t>
      </w:r>
    </w:p>
    <w:p>
      <w:pPr>
        <w:pStyle w:val="NoSpacing"/>
        <w:ind w:left="0" w:firstLine="567"/>
        <w:jc w:val="both"/>
        <w:rPr>
          <w:sz w:val="28"/>
          <w:szCs w:val="28"/>
        </w:rPr>
      </w:pPr>
      <w:r>
        <w:rPr>
          <w:sz w:val="28"/>
          <w:szCs w:val="28"/>
        </w:rPr>
      </w:r>
    </w:p>
    <w:p>
      <w:pPr>
        <w:pStyle w:val="NoSpacing"/>
        <w:ind w:left="0" w:firstLine="567"/>
        <w:jc w:val="both"/>
        <w:rPr>
          <w:sz w:val="28"/>
          <w:szCs w:val="28"/>
        </w:rPr>
      </w:pPr>
      <w:r>
        <w:rPr>
          <w:sz w:val="28"/>
          <w:szCs w:val="28"/>
        </w:rPr>
      </w:r>
    </w:p>
    <w:tbl>
      <w:tblPr>
        <w:tblW w:w="9921" w:type="dxa"/>
        <w:jc w:val="left"/>
        <w:tblInd w:w="0" w:type="dxa"/>
        <w:tblCellMar>
          <w:top w:w="55" w:type="dxa"/>
          <w:left w:w="55" w:type="dxa"/>
          <w:bottom w:w="55" w:type="dxa"/>
          <w:right w:w="55" w:type="dxa"/>
        </w:tblCellMar>
      </w:tblPr>
      <w:tblGrid>
        <w:gridCol w:w="3307"/>
        <w:gridCol w:w="3307"/>
        <w:gridCol w:w="3307"/>
      </w:tblGrid>
      <w:tr>
        <w:trPr/>
        <w:tc>
          <w:tcPr>
            <w:tcW w:w="3307" w:type="dxa"/>
            <w:tcBorders/>
            <w:shd w:fill="auto" w:val="clear"/>
          </w:tcPr>
          <w:p>
            <w:pPr>
              <w:pStyle w:val="Normal"/>
              <w:ind w:left="0" w:firstLine="567"/>
              <w:jc w:val="both"/>
              <w:rPr>
                <w:b/>
                <w:b/>
                <w:bCs/>
                <w:sz w:val="28"/>
                <w:szCs w:val="28"/>
              </w:rPr>
            </w:pPr>
            <w:r>
              <w:rPr>
                <w:b/>
                <w:bCs/>
                <w:sz w:val="28"/>
                <w:szCs w:val="28"/>
              </w:rPr>
            </w:r>
          </w:p>
          <w:p>
            <w:pPr>
              <w:pStyle w:val="Normal"/>
              <w:ind w:left="0" w:firstLine="567"/>
              <w:jc w:val="both"/>
              <w:rPr>
                <w:b/>
                <w:b/>
                <w:bCs/>
                <w:sz w:val="28"/>
                <w:szCs w:val="28"/>
              </w:rPr>
            </w:pPr>
            <w:r>
              <w:rPr>
                <w:b/>
                <w:bCs/>
                <w:sz w:val="28"/>
                <w:szCs w:val="28"/>
              </w:rPr>
            </w:r>
          </w:p>
          <w:p>
            <w:pPr>
              <w:pStyle w:val="Normal"/>
              <w:ind w:left="0" w:firstLine="567"/>
              <w:jc w:val="both"/>
              <w:rPr>
                <w:b/>
                <w:b/>
                <w:bCs/>
                <w:sz w:val="28"/>
                <w:szCs w:val="28"/>
              </w:rPr>
            </w:pPr>
            <w:r>
              <w:rPr>
                <w:b/>
                <w:bCs/>
                <w:sz w:val="28"/>
                <w:szCs w:val="28"/>
              </w:rPr>
            </w:r>
          </w:p>
          <w:p>
            <w:pPr>
              <w:pStyle w:val="Normal"/>
              <w:ind w:left="0" w:firstLine="567"/>
              <w:jc w:val="both"/>
              <w:rPr/>
            </w:pPr>
            <w:r>
              <w:rPr>
                <w:b/>
                <w:bCs/>
                <w:sz w:val="28"/>
                <w:szCs w:val="28"/>
              </w:rPr>
              <w:t>Глава   поселения</w:t>
            </w:r>
          </w:p>
        </w:tc>
        <w:tc>
          <w:tcPr>
            <w:tcW w:w="3307" w:type="dxa"/>
            <w:tcBorders/>
            <w:shd w:fill="auto" w:val="clear"/>
          </w:tcPr>
          <w:p>
            <w:pPr>
              <w:pStyle w:val="Style27"/>
              <w:rPr/>
            </w:pPr>
            <w:r>
              <w:rPr/>
              <w:drawing>
                <wp:inline distT="0" distB="0" distL="0" distR="0">
                  <wp:extent cx="1657985" cy="169735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657985" cy="1697355"/>
                          </a:xfrm>
                          <a:prstGeom prst="rect">
                            <a:avLst/>
                          </a:prstGeom>
                        </pic:spPr>
                      </pic:pic>
                    </a:graphicData>
                  </a:graphic>
                </wp:inline>
              </w:drawing>
            </w:r>
          </w:p>
        </w:tc>
        <w:tc>
          <w:tcPr>
            <w:tcW w:w="3307" w:type="dxa"/>
            <w:tcBorders/>
            <w:shd w:fill="auto" w:val="clear"/>
          </w:tcPr>
          <w:p>
            <w:pPr>
              <w:pStyle w:val="Normal"/>
              <w:ind w:left="0" w:firstLine="567"/>
              <w:jc w:val="both"/>
              <w:rPr>
                <w:b/>
                <w:b/>
                <w:bCs/>
                <w:sz w:val="28"/>
                <w:szCs w:val="28"/>
              </w:rPr>
            </w:pPr>
            <w:r>
              <w:rPr>
                <w:b/>
                <w:bCs/>
                <w:sz w:val="28"/>
                <w:szCs w:val="28"/>
              </w:rPr>
            </w:r>
          </w:p>
          <w:p>
            <w:pPr>
              <w:pStyle w:val="Normal"/>
              <w:ind w:left="0" w:firstLine="567"/>
              <w:jc w:val="both"/>
              <w:rPr>
                <w:b/>
                <w:b/>
                <w:bCs/>
                <w:sz w:val="28"/>
                <w:szCs w:val="28"/>
              </w:rPr>
            </w:pPr>
            <w:r>
              <w:rPr>
                <w:b/>
                <w:bCs/>
                <w:sz w:val="28"/>
                <w:szCs w:val="28"/>
              </w:rPr>
            </w:r>
          </w:p>
          <w:p>
            <w:pPr>
              <w:pStyle w:val="Normal"/>
              <w:ind w:left="0" w:firstLine="567"/>
              <w:jc w:val="both"/>
              <w:rPr>
                <w:b/>
                <w:b/>
                <w:bCs/>
                <w:sz w:val="28"/>
                <w:szCs w:val="28"/>
              </w:rPr>
            </w:pPr>
            <w:r>
              <w:rPr>
                <w:b/>
                <w:bCs/>
                <w:sz w:val="28"/>
                <w:szCs w:val="28"/>
              </w:rPr>
            </w:r>
          </w:p>
          <w:p>
            <w:pPr>
              <w:pStyle w:val="Normal"/>
              <w:ind w:left="0" w:firstLine="567"/>
              <w:jc w:val="both"/>
              <w:rPr/>
            </w:pPr>
            <w:r>
              <w:rPr>
                <w:b/>
                <w:bCs/>
                <w:sz w:val="28"/>
                <w:szCs w:val="28"/>
              </w:rPr>
              <w:t>К.Г.Добрынина</w:t>
            </w:r>
          </w:p>
        </w:tc>
      </w:tr>
    </w:tbl>
    <w:p>
      <w:pPr>
        <w:pStyle w:val="NoSpacing"/>
        <w:ind w:left="0" w:firstLine="567"/>
        <w:jc w:val="both"/>
        <w:rPr>
          <w:sz w:val="28"/>
          <w:szCs w:val="28"/>
        </w:rPr>
      </w:pPr>
      <w:r>
        <w:rPr>
          <w:sz w:val="28"/>
          <w:szCs w:val="28"/>
        </w:rPr>
      </w:r>
    </w:p>
    <w:p>
      <w:pPr>
        <w:pStyle w:val="NoSpacing"/>
        <w:ind w:left="0" w:firstLine="567"/>
        <w:jc w:val="both"/>
        <w:rPr>
          <w:sz w:val="28"/>
          <w:szCs w:val="28"/>
        </w:rPr>
      </w:pPr>
      <w:r>
        <w:rPr>
          <w:sz w:val="28"/>
          <w:szCs w:val="28"/>
        </w:rPr>
      </w:r>
    </w:p>
    <w:p>
      <w:pPr>
        <w:pStyle w:val="NoSpacing"/>
        <w:ind w:left="0" w:firstLine="567"/>
        <w:jc w:val="both"/>
        <w:rPr>
          <w:sz w:val="28"/>
          <w:szCs w:val="28"/>
        </w:rPr>
      </w:pPr>
      <w:r>
        <w:rPr>
          <w:sz w:val="28"/>
          <w:szCs w:val="28"/>
        </w:rPr>
      </w:r>
    </w:p>
    <w:p>
      <w:pPr>
        <w:pStyle w:val="Normal"/>
        <w:ind w:left="0" w:firstLine="567"/>
        <w:jc w:val="both"/>
        <w:rPr>
          <w:b/>
          <w:b/>
          <w:bCs/>
          <w:sz w:val="28"/>
          <w:szCs w:val="28"/>
        </w:rPr>
      </w:pPr>
      <w:r>
        <w:rPr>
          <w:b/>
          <w:bCs/>
          <w:sz w:val="28"/>
          <w:szCs w:val="28"/>
        </w:rPr>
      </w:r>
    </w:p>
    <w:p>
      <w:pPr>
        <w:pStyle w:val="Normal"/>
        <w:widowControl w:val="false"/>
        <w:ind w:left="540" w:hanging="0"/>
        <w:jc w:val="both"/>
        <w:textAlignment w:val="baseline"/>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rFonts w:ascii="Times New Roman" w:hAnsi="Times New Roman" w:cs="Times New Roman"/>
          <w:b/>
          <w:b/>
          <w:sz w:val="28"/>
          <w:szCs w:val="28"/>
        </w:rPr>
      </w:pPr>
      <w:r>
        <w:rPr>
          <w:rFonts w:cs="Times New Roman"/>
          <w:b/>
          <w:sz w:val="28"/>
          <w:szCs w:val="28"/>
        </w:rPr>
      </w:r>
    </w:p>
    <w:tbl>
      <w:tblPr>
        <w:tblStyle w:val="a3"/>
        <w:tblW w:w="9571" w:type="dxa"/>
        <w:jc w:val="left"/>
        <w:tblInd w:w="0" w:type="dxa"/>
        <w:tblCellMar>
          <w:top w:w="0" w:type="dxa"/>
          <w:left w:w="108" w:type="dxa"/>
          <w:bottom w:w="0" w:type="dxa"/>
          <w:right w:w="108" w:type="dxa"/>
        </w:tblCellMar>
        <w:tblLook w:val="04a0"/>
      </w:tblPr>
      <w:tblGrid>
        <w:gridCol w:w="4785"/>
        <w:gridCol w:w="4785"/>
      </w:tblGrid>
      <w:tr>
        <w:trPr/>
        <w:tc>
          <w:tcPr>
            <w:tcW w:w="4785" w:type="dxa"/>
            <w:tcBorders>
              <w:top w:val="nil"/>
              <w:left w:val="nil"/>
              <w:bottom w:val="nil"/>
              <w:right w:val="nil"/>
            </w:tcBorders>
            <w:shd w:fill="auto" w:val="clear"/>
          </w:tcPr>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tc>
        <w:tc>
          <w:tcPr>
            <w:tcW w:w="4785" w:type="dxa"/>
            <w:tcBorders>
              <w:top w:val="nil"/>
              <w:left w:val="nil"/>
              <w:bottom w:val="nil"/>
              <w:right w:val="nil"/>
            </w:tcBorders>
            <w:shd w:fill="auto" w:val="clear"/>
          </w:tcPr>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t>УТВЕРЖДЕНО</w:t>
            </w:r>
          </w:p>
          <w:p>
            <w:pPr>
              <w:pStyle w:val="ConsPlusNormal"/>
              <w:jc w:val="center"/>
              <w:rPr/>
            </w:pPr>
            <w:r>
              <w:rPr>
                <w:rFonts w:cs="Times New Roman" w:ascii="Times New Roman" w:hAnsi="Times New Roman"/>
                <w:b/>
                <w:sz w:val="28"/>
                <w:szCs w:val="28"/>
              </w:rPr>
              <w:t xml:space="preserve"> </w:t>
            </w:r>
            <w:r>
              <w:rPr>
                <w:rFonts w:cs="Times New Roman" w:ascii="Times New Roman" w:hAnsi="Times New Roman"/>
                <w:b/>
                <w:sz w:val="28"/>
                <w:szCs w:val="28"/>
              </w:rPr>
              <w:t>решением земского собрания Лучковского сельского поселения</w:t>
            </w:r>
          </w:p>
          <w:p>
            <w:pPr>
              <w:pStyle w:val="ConsPlusNormal"/>
              <w:jc w:val="center"/>
              <w:rPr/>
            </w:pPr>
            <w:r>
              <w:rPr>
                <w:rFonts w:cs="Times New Roman" w:ascii="Times New Roman" w:hAnsi="Times New Roman"/>
                <w:b/>
                <w:sz w:val="28"/>
                <w:szCs w:val="28"/>
              </w:rPr>
              <w:t>от «22» октября 2021 года №  106</w:t>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tc>
      </w:tr>
    </w:tbl>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СОГЛАШЕНИЕ № __</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между администрацией муниципального района «Прохоровский район» и администрацией</w:t>
      </w:r>
    </w:p>
    <w:p>
      <w:pPr>
        <w:pStyle w:val="ConsPlusNormal"/>
        <w:jc w:val="center"/>
        <w:rPr/>
      </w:pPr>
      <w:r>
        <w:rPr>
          <w:rFonts w:cs="Times New Roman" w:ascii="Times New Roman" w:hAnsi="Times New Roman"/>
          <w:b/>
          <w:sz w:val="28"/>
          <w:szCs w:val="28"/>
        </w:rPr>
        <w:t>Лучковского сельского поселения об</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осуществлении полномочий по созданию условий для организации досуга и обеспечения жителей поселения услугами организаций культуры</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rPr/>
      </w:pPr>
      <w:r>
        <w:rPr>
          <w:rFonts w:cs="Times New Roman" w:ascii="Times New Roman" w:hAnsi="Times New Roman"/>
          <w:b/>
          <w:sz w:val="28"/>
          <w:szCs w:val="28"/>
        </w:rPr>
        <w:t>п. Прохоровка                                                                       «__» ___________ 2021 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t xml:space="preserve">Администрация </w:t>
      </w:r>
      <w:bookmarkStart w:id="0" w:name="__DdeLink__945_132011087"/>
      <w:r>
        <w:rPr>
          <w:rFonts w:cs="Times New Roman" w:ascii="Times New Roman" w:hAnsi="Times New Roman"/>
          <w:sz w:val="28"/>
          <w:szCs w:val="28"/>
        </w:rPr>
        <w:t>Лучковского</w:t>
      </w:r>
      <w:bookmarkEnd w:id="0"/>
      <w:r>
        <w:rPr>
          <w:rFonts w:cs="Times New Roman" w:ascii="Times New Roman" w:hAnsi="Times New Roman"/>
          <w:sz w:val="28"/>
          <w:szCs w:val="28"/>
        </w:rPr>
        <w:t xml:space="preserve"> сельского поселения, именуемая в дальнейшем «Администрация поселения», в лице главы администрации сельского поселения Сурковой Оксаны Николаевны, действующей на основании Устава Лучковского сельского поселения, с одной стороны, </w:t>
      </w:r>
    </w:p>
    <w:p>
      <w:pPr>
        <w:pStyle w:val="ConsPlusNormal"/>
        <w:ind w:firstLine="540"/>
        <w:jc w:val="both"/>
        <w:rPr/>
      </w:pPr>
      <w:r>
        <w:rPr>
          <w:rFonts w:cs="Times New Roman" w:ascii="Times New Roman" w:hAnsi="Times New Roman"/>
          <w:sz w:val="28"/>
          <w:szCs w:val="28"/>
        </w:rPr>
        <w:t xml:space="preserve">и администрация муниципального района «Прохоровский район», именуемая в дальнейшем «Администрация района», в лице главы администрации муниципального района «Прохоровский район», действующего на основании </w:t>
      </w:r>
      <w:hyperlink r:id="rId3">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муниципального района «Прохоровский район» Белгородской области, с другой стороны, в дальнейшем именуемые «Стороны»,</w:t>
      </w:r>
    </w:p>
    <w:p>
      <w:pPr>
        <w:pStyle w:val="ConsPlusNormal"/>
        <w:ind w:firstLine="54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руководствуясь </w:t>
      </w:r>
      <w:hyperlink r:id="rId4">
        <w:r>
          <w:rPr>
            <w:rStyle w:val="Style"/>
            <w:rFonts w:cs="Times New Roman" w:ascii="Times New Roman" w:hAnsi="Times New Roman"/>
            <w:sz w:val="28"/>
            <w:szCs w:val="28"/>
          </w:rPr>
          <w:t>частью 4 статьи 15</w:t>
        </w:r>
      </w:hyperlink>
      <w:r>
        <w:rPr>
          <w:rFonts w:cs="Times New Roman"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«Прохоровский район» Белгородской области, Уставом Лучковского сельского поселения муниципального района «Прохоровский район», решением земского собрания Лучковского сельского поселения от «__» __________ 2021 года № ___, заключили настоящее Соглашение (далее – «Соглашение») о нижеследующем:</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2"/>
        </w:numPr>
        <w:jc w:val="center"/>
        <w:outlineLvl w:val="1"/>
        <w:rPr>
          <w:rFonts w:ascii="Times New Roman" w:hAnsi="Times New Roman" w:cs="Times New Roman"/>
          <w:b/>
          <w:b/>
          <w:sz w:val="28"/>
          <w:szCs w:val="28"/>
        </w:rPr>
      </w:pPr>
      <w:r>
        <w:rPr>
          <w:rFonts w:cs="Times New Roman" w:ascii="Times New Roman" w:hAnsi="Times New Roman"/>
          <w:b/>
          <w:sz w:val="28"/>
          <w:szCs w:val="28"/>
        </w:rPr>
        <w:t>Общие положения</w:t>
      </w:r>
    </w:p>
    <w:p>
      <w:pPr>
        <w:pStyle w:val="ConsPlusNormal"/>
        <w:numPr>
          <w:ilvl w:val="0"/>
          <w:numId w:val="0"/>
        </w:numPr>
        <w:ind w:left="720" w:hanging="0"/>
        <w:outlineLvl w:val="1"/>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 Администрация поселения передает,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 в соответствии с пунктами 2.1., 2.2. настоящего Соглашения.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 Осуществление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pPr>
        <w:pStyle w:val="ConsPlusNormal"/>
        <w:ind w:firstLine="540"/>
        <w:jc w:val="both"/>
        <w:rPr/>
      </w:pPr>
      <w:r>
        <w:rPr>
          <w:rFonts w:cs="Times New Roman" w:ascii="Times New Roman" w:hAnsi="Times New Roman"/>
          <w:sz w:val="28"/>
          <w:szCs w:val="28"/>
        </w:rPr>
        <w:t xml:space="preserve">1.3. Для осуществления полномочий Администрация поселения из бюджета поселения предоставляет, бюджету муниципального района межбюджетные трансферты, определяемые в соответствии с </w:t>
      </w:r>
      <w:hyperlink w:anchor="Par49">
        <w:r>
          <w:rPr>
            <w:rStyle w:val="Style"/>
            <w:rFonts w:cs="Times New Roman" w:ascii="Times New Roman" w:hAnsi="Times New Roman"/>
            <w:sz w:val="28"/>
            <w:szCs w:val="28"/>
          </w:rPr>
          <w:t>пунктом 3.1</w:t>
        </w:r>
      </w:hyperlink>
      <w:r>
        <w:rPr>
          <w:rFonts w:cs="Times New Roman" w:ascii="Times New Roman" w:hAnsi="Times New Roman"/>
          <w:sz w:val="28"/>
          <w:szCs w:val="28"/>
        </w:rPr>
        <w:t xml:space="preserve"> настоящего Соглашения.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t>2. Перечень полномочий, осуществляемых Администрацией района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bookmarkStart w:id="1" w:name="Par24"/>
      <w:bookmarkEnd w:id="1"/>
      <w:r>
        <w:rPr>
          <w:rFonts w:cs="Times New Roman" w:ascii="Times New Roman" w:hAnsi="Times New Roman"/>
          <w:sz w:val="28"/>
          <w:szCs w:val="28"/>
        </w:rPr>
        <w:t>2.1. Администрация поселения передает,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w:t>
      </w:r>
    </w:p>
    <w:p>
      <w:pPr>
        <w:pStyle w:val="ConsPlusNormal"/>
        <w:ind w:firstLine="540"/>
        <w:jc w:val="both"/>
        <w:rPr>
          <w:rFonts w:ascii="Times New Roman" w:hAnsi="Times New Roman" w:cs="Times New Roman"/>
          <w:bCs/>
          <w:sz w:val="28"/>
          <w:szCs w:val="28"/>
        </w:rPr>
      </w:pPr>
      <w:r>
        <w:rPr>
          <w:rFonts w:cs="Times New Roman" w:ascii="Times New Roman" w:hAnsi="Times New Roman"/>
          <w:bCs/>
          <w:sz w:val="28"/>
          <w:szCs w:val="28"/>
        </w:rPr>
        <w:t xml:space="preserve">На Администрацию района возлагается решение следующих вопросов: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разработка целевых, перспективных, годовых планов и комплексных программ развития и сохранения культуры поселения с учетом интересов жителей поселения;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pPr>
        <w:pStyle w:val="Normal"/>
        <w:ind w:firstLine="540"/>
        <w:jc w:val="both"/>
        <w:rPr>
          <w:bCs/>
          <w:sz w:val="28"/>
          <w:szCs w:val="28"/>
        </w:rPr>
      </w:pPr>
      <w:r>
        <w:rPr>
          <w:sz w:val="28"/>
          <w:szCs w:val="28"/>
        </w:rPr>
        <w:t xml:space="preserve">- </w:t>
      </w:r>
      <w:r>
        <w:rPr>
          <w:bCs/>
          <w:sz w:val="28"/>
          <w:szCs w:val="28"/>
        </w:rPr>
        <w:t>создание условий для организации досуга и обеспечения жителей поселения услугами организаций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подготовке структуры и штатного расписания учреждений культуры поселения;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мероприятий профессионального развития и повышения квалификации работников культуры, оказание методико-консультационной, практической помощи;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участия в районном, региональном, всероссийском культурном сотрудничестве;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определении условий труда учреждений культуры поселения;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осуществлении правового регулирования (подготовка обоснования расходной части бюджета поселения при его формировании и последующих корректировках по отрасли культуры, составление договоров и соглашений, подготовка проектов муниципальных правовых актов поселений по организации деятельности в сфере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укрепления материально-технической базы, приобретение оборудования, организация инженерно-технического обслуживания (транспортные средства, световые и звукоусилительные устройства, видеооборудования и т.п.) учреждений культуры поселения;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руководителям учреждений культуры и организация контроля капитальных ремонтов учреждений культуры, осуществляемых в рамках областных программ с передачей субвенций из поселений в муниципальный район, а также контроль текущих ремонтов;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сбора статистических показателей, характеризующих состояние сферы культуры поселения и предоставление указанных данных органам государственной власти в установленном порядке, проведение сравнительного анализа и мониторинга показателей;</w:t>
      </w:r>
    </w:p>
    <w:p>
      <w:pPr>
        <w:pStyle w:val="Normal"/>
        <w:ind w:firstLine="540"/>
        <w:jc w:val="both"/>
        <w:rPr>
          <w:sz w:val="28"/>
          <w:szCs w:val="28"/>
        </w:rPr>
      </w:pPr>
      <w:r>
        <w:rPr>
          <w:sz w:val="28"/>
          <w:szCs w:val="28"/>
        </w:rPr>
        <w:t>- участие в осуществлении ведомственного контроля в сфере закупок для осуществления муниципальных нужд;</w:t>
      </w:r>
    </w:p>
    <w:p>
      <w:pPr>
        <w:pStyle w:val="Normal"/>
        <w:ind w:firstLine="540"/>
        <w:jc w:val="both"/>
        <w:rPr>
          <w:sz w:val="28"/>
          <w:szCs w:val="28"/>
        </w:rPr>
      </w:pPr>
      <w:r>
        <w:rPr>
          <w:sz w:val="28"/>
          <w:szCs w:val="28"/>
        </w:rPr>
        <w:t>- участие в осуществлении внутреннего финансового контроля и аудита в подведомственных учреждениях культуры;</w:t>
      </w:r>
    </w:p>
    <w:p>
      <w:pPr>
        <w:pStyle w:val="Normal"/>
        <w:ind w:firstLine="540"/>
        <w:jc w:val="both"/>
        <w:rPr>
          <w:bCs/>
          <w:sz w:val="28"/>
          <w:szCs w:val="28"/>
        </w:rPr>
      </w:pPr>
      <w:r>
        <w:rPr>
          <w:sz w:val="28"/>
          <w:szCs w:val="28"/>
        </w:rPr>
        <w:t xml:space="preserve">- </w:t>
      </w:r>
      <w:r>
        <w:rPr>
          <w:bCs/>
          <w:sz w:val="28"/>
          <w:szCs w:val="28"/>
        </w:rPr>
        <w:t>иные вопросы в сфере культуры в соответствии с действующим законодательством.</w:t>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t>3. Межбюджетные трансферты, направляемые</w:t>
      </w:r>
    </w:p>
    <w:p>
      <w:pPr>
        <w:pStyle w:val="ConsPlusNormal"/>
        <w:jc w:val="center"/>
        <w:rPr>
          <w:rFonts w:ascii="Times New Roman" w:hAnsi="Times New Roman" w:cs="Times New Roman"/>
          <w:b/>
          <w:b/>
          <w:color w:val="FF0000"/>
          <w:sz w:val="28"/>
          <w:szCs w:val="28"/>
        </w:rPr>
      </w:pPr>
      <w:r>
        <w:rPr>
          <w:rFonts w:cs="Times New Roman" w:ascii="Times New Roman" w:hAnsi="Times New Roman"/>
          <w:b/>
          <w:color w:val="FF0000"/>
          <w:sz w:val="28"/>
          <w:szCs w:val="28"/>
        </w:rPr>
        <w:t>на осуществление передаваемых полномочий</w:t>
      </w:r>
    </w:p>
    <w:p>
      <w:pPr>
        <w:pStyle w:val="ConsPlusNormal"/>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
        <w:ind w:firstLine="540"/>
        <w:jc w:val="both"/>
        <w:rPr>
          <w:rFonts w:ascii="Times New Roman" w:hAnsi="Times New Roman" w:cs="Times New Roman"/>
          <w:color w:val="FF0000"/>
          <w:sz w:val="28"/>
          <w:szCs w:val="28"/>
        </w:rPr>
      </w:pPr>
      <w:bookmarkStart w:id="2" w:name="Par49"/>
      <w:bookmarkEnd w:id="2"/>
      <w:r>
        <w:rPr>
          <w:rFonts w:cs="Times New Roman" w:ascii="Times New Roman" w:hAnsi="Times New Roman"/>
          <w:color w:val="FF0000"/>
          <w:sz w:val="28"/>
          <w:szCs w:val="28"/>
        </w:rPr>
        <w:t>3.1. Расчет межбюджетных трансфертов, направляемых на осуществление полномочий по решению вопросов, указанных в п. 2.1 настоящего Соглашения, производится в соответствии с порядком определения ежегодного объема межбюджетных трансфертов, предоставляемых из бюджета поселения бюджету муниципального района «Прохоровсский район» Белгородской области                                 (далее - межбюджетные трансферты).</w:t>
      </w:r>
    </w:p>
    <w:p>
      <w:pPr>
        <w:pStyle w:val="ConsPlusNormal"/>
        <w:ind w:firstLine="540"/>
        <w:jc w:val="both"/>
        <w:rPr>
          <w:rFonts w:ascii="Times New Roman" w:hAnsi="Times New Roman" w:cs="Times New Roman"/>
          <w:color w:val="FF0000"/>
          <w:sz w:val="28"/>
          <w:szCs w:val="28"/>
        </w:rPr>
      </w:pPr>
      <w:bookmarkStart w:id="3" w:name="Par50"/>
      <w:bookmarkEnd w:id="3"/>
      <w:r>
        <w:rPr>
          <w:rFonts w:cs="Times New Roman" w:ascii="Times New Roman" w:hAnsi="Times New Roman"/>
          <w:color w:val="FF0000"/>
          <w:sz w:val="28"/>
          <w:szCs w:val="28"/>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3.3. Объем межбюджетных трансфертов устанавливается решениями представительных органов городских и сельских поселений Белгородского района «О бюджете на 20___ год и плановый период 20___-202_ гг.».</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3.4. Размер межбюджетных трансфертов, направленных для осуществления полномочий устанавливается в размере __________ в год.</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3.5. Перечисление указанных сумм производится ежемесячно равными долями, не позднее 10-го числа отчетного месяца из бюджета поселения в бюджет муниципального района.</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
        <w:numPr>
          <w:ilvl w:val="0"/>
          <w:numId w:val="0"/>
        </w:numPr>
        <w:jc w:val="center"/>
        <w:outlineLvl w:val="1"/>
        <w:rPr>
          <w:rFonts w:ascii="Times New Roman" w:hAnsi="Times New Roman" w:cs="Times New Roman"/>
          <w:b/>
          <w:b/>
          <w:color w:val="FF0000"/>
          <w:sz w:val="28"/>
          <w:szCs w:val="28"/>
        </w:rPr>
      </w:pPr>
      <w:r>
        <w:rPr>
          <w:rFonts w:cs="Times New Roman" w:ascii="Times New Roman" w:hAnsi="Times New Roman"/>
          <w:b/>
          <w:color w:val="FF0000"/>
          <w:sz w:val="28"/>
          <w:szCs w:val="28"/>
        </w:rPr>
        <w:t>4. Права и обязанности сторон</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
        <w:ind w:firstLine="540"/>
        <w:jc w:val="both"/>
        <w:rPr>
          <w:rFonts w:ascii="Times New Roman" w:hAnsi="Times New Roman" w:cs="Times New Roman"/>
          <w:b/>
          <w:b/>
          <w:color w:val="FF0000"/>
          <w:sz w:val="28"/>
          <w:szCs w:val="28"/>
        </w:rPr>
      </w:pPr>
      <w:r>
        <w:rPr>
          <w:rFonts w:cs="Times New Roman" w:ascii="Times New Roman" w:hAnsi="Times New Roman"/>
          <w:color w:val="FF0000"/>
          <w:sz w:val="28"/>
          <w:szCs w:val="28"/>
        </w:rPr>
        <w:t>4.1.</w:t>
      </w:r>
      <w:r>
        <w:rPr>
          <w:rFonts w:cs="Times New Roman" w:ascii="Times New Roman" w:hAnsi="Times New Roman"/>
          <w:b/>
          <w:color w:val="FF0000"/>
          <w:sz w:val="28"/>
          <w:szCs w:val="28"/>
        </w:rPr>
        <w:t xml:space="preserve"> Администрация поселения:</w:t>
      </w:r>
    </w:p>
    <w:p>
      <w:pPr>
        <w:pStyle w:val="ConsPlusNormal"/>
        <w:ind w:firstLine="540"/>
        <w:jc w:val="both"/>
        <w:rPr/>
      </w:pPr>
      <w:r>
        <w:rPr>
          <w:rFonts w:cs="Times New Roman" w:ascii="Times New Roman" w:hAnsi="Times New Roman"/>
          <w:color w:val="FF0000"/>
          <w:sz w:val="28"/>
          <w:szCs w:val="28"/>
        </w:rPr>
        <w:t xml:space="preserve">4.1.1. Перечисляет Администрации района финансовые средства в виде межбюджетных трансфертов, направляемых на осуществление полномочий, в порядке, установленном </w:t>
      </w:r>
      <w:hyperlink w:anchor="Par49">
        <w:r>
          <w:rPr>
            <w:rStyle w:val="Style"/>
            <w:rFonts w:cs="Times New Roman" w:ascii="Times New Roman" w:hAnsi="Times New Roman"/>
            <w:color w:val="FF0000"/>
            <w:sz w:val="28"/>
            <w:szCs w:val="28"/>
          </w:rPr>
          <w:t>пунктами 3.1</w:t>
        </w:r>
      </w:hyperlink>
      <w:r>
        <w:rPr>
          <w:rFonts w:cs="Times New Roman" w:ascii="Times New Roman" w:hAnsi="Times New Roman"/>
          <w:color w:val="FF0000"/>
          <w:sz w:val="28"/>
          <w:szCs w:val="28"/>
        </w:rPr>
        <w:t xml:space="preserve">. - </w:t>
      </w:r>
      <w:hyperlink w:anchor="Par50">
        <w:r>
          <w:rPr>
            <w:rStyle w:val="Style"/>
            <w:rFonts w:cs="Times New Roman" w:ascii="Times New Roman" w:hAnsi="Times New Roman"/>
            <w:color w:val="FF0000"/>
            <w:sz w:val="28"/>
            <w:szCs w:val="28"/>
          </w:rPr>
          <w:t>3.</w:t>
        </w:r>
      </w:hyperlink>
      <w:r>
        <w:rPr>
          <w:rFonts w:cs="Times New Roman" w:ascii="Times New Roman" w:hAnsi="Times New Roman"/>
          <w:color w:val="FF0000"/>
          <w:sz w:val="28"/>
          <w:szCs w:val="28"/>
        </w:rPr>
        <w:t>4.  настоящего Соглашения.</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4.1.2. Предоставляет Администрации района необходимую информацию, материалы и документы, связанные с осуществлением полномочий.</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4.1.3. Оказывает содействие Администрации района в разрешении вопросов, связанных с осуществлением полномочий поселения.</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4.1.4. Обеспечивает контроль за осуществлением Администрацией района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4.1.5. Запрашивает в установленном порядке у Администрации района необходимую информацию, материалы и документы, связанные с осуществлением полномочий, в том числе об использовании финансовых средств.</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 xml:space="preserve">4.2. </w:t>
      </w:r>
      <w:r>
        <w:rPr>
          <w:rFonts w:cs="Times New Roman" w:ascii="Times New Roman" w:hAnsi="Times New Roman"/>
          <w:b/>
          <w:color w:val="FF0000"/>
          <w:sz w:val="28"/>
          <w:szCs w:val="28"/>
        </w:rPr>
        <w:t>Администрация района:</w:t>
      </w:r>
    </w:p>
    <w:p>
      <w:pPr>
        <w:pStyle w:val="ConsPlusNormal"/>
        <w:ind w:firstLine="540"/>
        <w:jc w:val="both"/>
        <w:rPr/>
      </w:pPr>
      <w:r>
        <w:rPr>
          <w:rFonts w:cs="Times New Roman" w:ascii="Times New Roman" w:hAnsi="Times New Roman"/>
          <w:color w:val="FF0000"/>
          <w:sz w:val="28"/>
          <w:szCs w:val="28"/>
        </w:rPr>
        <w:t xml:space="preserve">4.2.1. Осуществляет полномочия в соответствии с </w:t>
      </w:r>
      <w:hyperlink w:anchor="Par24">
        <w:r>
          <w:rPr>
            <w:rStyle w:val="Style"/>
            <w:rFonts w:cs="Times New Roman" w:ascii="Times New Roman" w:hAnsi="Times New Roman"/>
            <w:color w:val="FF0000"/>
            <w:sz w:val="28"/>
            <w:szCs w:val="28"/>
          </w:rPr>
          <w:t>пунктом 2.1</w:t>
        </w:r>
      </w:hyperlink>
      <w:r>
        <w:rPr>
          <w:rFonts w:cs="Times New Roman" w:ascii="Times New Roman" w:hAnsi="Times New Roman"/>
          <w:color w:val="FF0000"/>
          <w:sz w:val="28"/>
          <w:szCs w:val="28"/>
        </w:rPr>
        <w:t>. настоящего Соглашения и действующим законодательством в пределах, выделенных на эти цели финансовых средств.</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4.2.2.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4.2.3. Ежеквартально, не позднее 20 числа месяца, следующего за отчетным периодом, представляет Администрации поселения отчет об использовании финансовых средств для осуществления полномочий.</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t>4.2.4. В случае невозможности надлежащего осуществления 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t>5. Срок осуществления полномочий и основания</w:t>
      </w:r>
    </w:p>
    <w:p>
      <w:pPr>
        <w:pStyle w:val="ConsPlusNormal"/>
        <w:jc w:val="center"/>
        <w:rPr>
          <w:rFonts w:ascii="Times New Roman" w:hAnsi="Times New Roman" w:cs="Times New Roman"/>
          <w:sz w:val="28"/>
          <w:szCs w:val="28"/>
        </w:rPr>
      </w:pPr>
      <w:r>
        <w:rPr>
          <w:rFonts w:cs="Times New Roman" w:ascii="Times New Roman" w:hAnsi="Times New Roman"/>
          <w:b/>
          <w:sz w:val="28"/>
          <w:szCs w:val="28"/>
        </w:rPr>
        <w:t>прекращения настоящего соглашения</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5.1. Настоящее Соглашение действует с 23.10.2021 года.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5.2. Осуществление полномочий по настоящему Соглашению обеспечивается Администрацией района в период действия настоящего Соглашения.</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 Действие настоящего Соглашения может быть прекращено досрочно:</w:t>
      </w:r>
    </w:p>
    <w:p>
      <w:pPr>
        <w:pStyle w:val="ConsPlusNormal"/>
        <w:ind w:firstLine="540"/>
        <w:jc w:val="both"/>
        <w:rPr>
          <w:rFonts w:ascii="Times New Roman" w:hAnsi="Times New Roman" w:cs="Times New Roman"/>
          <w:sz w:val="28"/>
          <w:szCs w:val="28"/>
        </w:rPr>
      </w:pPr>
      <w:r>
        <w:rPr>
          <w:rFonts w:cs="Times New Roman" w:ascii="Times New Roman" w:hAnsi="Times New Roman"/>
          <w:color w:val="000000" w:themeColor="text1"/>
          <w:sz w:val="28"/>
          <w:szCs w:val="28"/>
        </w:rPr>
        <w:t>5.3.1. По взаимному соглашению Сторон, выраженному в оформленном</w:t>
      </w:r>
      <w:r>
        <w:rPr>
          <w:rFonts w:cs="Times New Roman" w:ascii="Times New Roman" w:hAnsi="Times New Roman"/>
          <w:sz w:val="28"/>
          <w:szCs w:val="28"/>
        </w:rPr>
        <w:t xml:space="preserve"> надлежащим образом Соглашении о расторжении настоящего Соглашения.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5.3.2. В одностороннем порядке настоящее Соглашения расторгается в случае: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неисполнения или ненадлежащего исполнения одной из Сторон своих обязательств в соответствии с настоящим Соглашением;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5.3.3. В судебном порядке на основании решения суда.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5.6. Администрация района несет ответственность за осуществление полномочий в той мере, в какой эти полномочия обеспечены финансовыми средствами.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5.7.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t>6. Заключительные положения</w:t>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6.1. По вопросам, не урегулированным в настоящем Соглашении, Стороны руководствуются действующим законодательством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6.3. Все уведомления, заявления и сообщения направляются Сторонами в письменной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6.6. Настоящее Соглашение составлено в двух экземплярах, имеющих одинаковую юридическую силу, по одному экземпляру для каждой из Сторон.</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t>7. Реквизиты сторон</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r>
    </w:p>
    <w:tbl>
      <w:tblPr>
        <w:tblStyle w:val="a3"/>
        <w:tblW w:w="9571" w:type="dxa"/>
        <w:jc w:val="left"/>
        <w:tblInd w:w="0" w:type="dxa"/>
        <w:tblCellMar>
          <w:top w:w="0" w:type="dxa"/>
          <w:left w:w="108" w:type="dxa"/>
          <w:bottom w:w="0" w:type="dxa"/>
          <w:right w:w="108" w:type="dxa"/>
        </w:tblCellMar>
        <w:tblLook w:val="04a0"/>
      </w:tblPr>
      <w:tblGrid>
        <w:gridCol w:w="4785"/>
        <w:gridCol w:w="4785"/>
      </w:tblGrid>
      <w:tr>
        <w:trPr>
          <w:trHeight w:val="140" w:hRule="atLeast"/>
        </w:trPr>
        <w:tc>
          <w:tcPr>
            <w:tcW w:w="4785" w:type="dxa"/>
            <w:tcBorders>
              <w:top w:val="nil"/>
              <w:left w:val="nil"/>
              <w:bottom w:val="nil"/>
              <w:right w:val="nil"/>
            </w:tcBorders>
            <w:shd w:fill="auto" w:val="clear"/>
          </w:tcPr>
          <w:p>
            <w:pPr>
              <w:pStyle w:val="ConsPlusNonformat"/>
              <w:rPr>
                <w:rFonts w:ascii="Times New Roman" w:hAnsi="Times New Roman" w:cs="Times New Roman"/>
                <w:b/>
                <w:b/>
                <w:sz w:val="28"/>
                <w:szCs w:val="28"/>
              </w:rPr>
            </w:pPr>
            <w:r>
              <w:rPr>
                <w:rFonts w:cs="Times New Roman" w:ascii="Times New Roman" w:hAnsi="Times New Roman"/>
                <w:b/>
                <w:sz w:val="28"/>
                <w:szCs w:val="28"/>
              </w:rPr>
              <w:t>Глава администрации Лучковского сельского поселения</w:t>
            </w:r>
          </w:p>
          <w:p>
            <w:pPr>
              <w:pStyle w:val="ConsPlusNonformat"/>
              <w:rPr>
                <w:rFonts w:ascii="Times New Roman" w:hAnsi="Times New Roman" w:cs="Times New Roman"/>
                <w:b/>
                <w:b/>
                <w:sz w:val="28"/>
                <w:szCs w:val="28"/>
              </w:rPr>
            </w:pPr>
            <w:r>
              <w:rPr>
                <w:rFonts w:cs="Times New Roman" w:ascii="Times New Roman" w:hAnsi="Times New Roman"/>
                <w:b/>
                <w:sz w:val="28"/>
                <w:szCs w:val="28"/>
              </w:rPr>
            </w:r>
          </w:p>
          <w:p>
            <w:pPr>
              <w:pStyle w:val="ConsPlusNonformat"/>
              <w:rPr>
                <w:rFonts w:ascii="Times New Roman" w:hAnsi="Times New Roman" w:cs="Times New Roman"/>
                <w:b/>
                <w:b/>
                <w:sz w:val="28"/>
                <w:szCs w:val="28"/>
              </w:rPr>
            </w:pPr>
            <w:r>
              <w:rPr>
                <w:rFonts w:cs="Times New Roman" w:ascii="Times New Roman" w:hAnsi="Times New Roman"/>
                <w:b/>
                <w:sz w:val="28"/>
                <w:szCs w:val="28"/>
              </w:rPr>
            </w:r>
          </w:p>
          <w:p>
            <w:pPr>
              <w:pStyle w:val="ConsPlusNonformat"/>
              <w:rPr>
                <w:rFonts w:ascii="Times New Roman" w:hAnsi="Times New Roman" w:cs="Times New Roman"/>
                <w:b/>
                <w:b/>
                <w:sz w:val="28"/>
                <w:szCs w:val="28"/>
              </w:rPr>
            </w:pPr>
            <w:r>
              <w:rPr>
                <w:rFonts w:cs="Times New Roman" w:ascii="Times New Roman" w:hAnsi="Times New Roman"/>
                <w:b/>
                <w:sz w:val="28"/>
                <w:szCs w:val="28"/>
              </w:rPr>
            </w:r>
          </w:p>
          <w:p>
            <w:pPr>
              <w:pStyle w:val="ConsPlusNonformat"/>
              <w:rPr/>
            </w:pPr>
            <w:r>
              <w:rPr>
                <w:rFonts w:cs="Times New Roman" w:ascii="Times New Roman" w:hAnsi="Times New Roman"/>
                <w:b/>
                <w:sz w:val="28"/>
                <w:szCs w:val="28"/>
              </w:rPr>
              <w:t>___________________Суркова О.Н.</w:t>
            </w:r>
          </w:p>
          <w:p>
            <w:pPr>
              <w:pStyle w:val="ConsPlusNonformat"/>
              <w:rPr>
                <w:rFonts w:ascii="Times New Roman" w:hAnsi="Times New Roman" w:cs="Times New Roman"/>
                <w:b/>
                <w:b/>
                <w:sz w:val="28"/>
                <w:szCs w:val="28"/>
              </w:rPr>
            </w:pPr>
            <w:r>
              <w:rPr>
                <w:rFonts w:cs="Times New Roman" w:ascii="Times New Roman" w:hAnsi="Times New Roman"/>
                <w:b/>
                <w:sz w:val="28"/>
                <w:szCs w:val="28"/>
              </w:rPr>
              <w:t>«__» _________ 2021 г.</w:t>
            </w:r>
          </w:p>
          <w:p>
            <w:pPr>
              <w:pStyle w:val="ConsPlusNonformat"/>
              <w:rPr>
                <w:rFonts w:ascii="Times New Roman" w:hAnsi="Times New Roman" w:cs="Times New Roman"/>
                <w:b/>
                <w:b/>
                <w:sz w:val="28"/>
                <w:szCs w:val="28"/>
              </w:rPr>
            </w:pPr>
            <w:r>
              <w:rPr>
                <w:rFonts w:cs="Times New Roman" w:ascii="Times New Roman" w:hAnsi="Times New Roman"/>
                <w:b/>
                <w:sz w:val="28"/>
                <w:szCs w:val="28"/>
              </w:rPr>
            </w:r>
          </w:p>
          <w:p>
            <w:pPr>
              <w:pStyle w:val="ConsPlusNonformat"/>
              <w:rPr>
                <w:rFonts w:ascii="Times New Roman" w:hAnsi="Times New Roman" w:cs="Times New Roman"/>
                <w:b/>
                <w:b/>
                <w:sz w:val="28"/>
                <w:szCs w:val="28"/>
              </w:rPr>
            </w:pPr>
            <w:r>
              <w:rPr>
                <w:rFonts w:cs="Times New Roman" w:ascii="Times New Roman" w:hAnsi="Times New Roman"/>
                <w:b/>
                <w:sz w:val="28"/>
                <w:szCs w:val="28"/>
              </w:rPr>
            </w:r>
          </w:p>
        </w:tc>
        <w:tc>
          <w:tcPr>
            <w:tcW w:w="4785" w:type="dxa"/>
            <w:tcBorders>
              <w:top w:val="nil"/>
              <w:left w:val="nil"/>
              <w:bottom w:val="nil"/>
              <w:right w:val="nil"/>
            </w:tcBorders>
            <w:shd w:fill="auto" w:val="clear"/>
          </w:tcPr>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t xml:space="preserve">Глава администрации </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t>муниципального района «Прохоровский район»</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t xml:space="preserve">_______С.М.Канищев </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t>«__»_______ 2021 г.</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4785" w:type="dxa"/>
            <w:tcBorders>
              <w:top w:val="nil"/>
              <w:left w:val="nil"/>
              <w:bottom w:val="nil"/>
              <w:right w:val="nil"/>
            </w:tcBorders>
            <w:shd w:fill="auto" w:val="clear"/>
          </w:tcPr>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tc>
        <w:tc>
          <w:tcPr>
            <w:tcW w:w="4785" w:type="dxa"/>
            <w:tcBorders>
              <w:top w:val="nil"/>
              <w:left w:val="nil"/>
              <w:bottom w:val="nil"/>
              <w:right w:val="nil"/>
            </w:tcBorders>
            <w:shd w:fill="auto" w:val="clear"/>
          </w:tcPr>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t>УТВЕРЖДЕН</w:t>
            </w:r>
          </w:p>
          <w:p>
            <w:pPr>
              <w:pStyle w:val="ConsPlusNormal"/>
              <w:jc w:val="center"/>
              <w:rPr/>
            </w:pPr>
            <w:r>
              <w:rPr>
                <w:rFonts w:cs="Times New Roman" w:ascii="Times New Roman" w:hAnsi="Times New Roman"/>
                <w:b/>
                <w:sz w:val="28"/>
                <w:szCs w:val="28"/>
              </w:rPr>
              <w:t xml:space="preserve">решением земского собрания Лучковского сельского поселения </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от «  » ___ 2021 года № ___</w:t>
            </w:r>
          </w:p>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tc>
      </w:tr>
    </w:tbl>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Порядок и условия</w:t>
      </w:r>
    </w:p>
    <w:p>
      <w:pPr>
        <w:pStyle w:val="ConsPlusNormal"/>
        <w:jc w:val="center"/>
        <w:rPr/>
      </w:pPr>
      <w:r>
        <w:rPr>
          <w:rFonts w:cs="Times New Roman" w:ascii="Times New Roman" w:hAnsi="Times New Roman"/>
          <w:b/>
          <w:bCs/>
          <w:sz w:val="28"/>
          <w:szCs w:val="28"/>
        </w:rPr>
        <w:t xml:space="preserve"> </w:t>
      </w:r>
      <w:r>
        <w:rPr>
          <w:rFonts w:cs="Times New Roman" w:ascii="Times New Roman" w:hAnsi="Times New Roman"/>
          <w:b/>
          <w:bCs/>
          <w:sz w:val="28"/>
          <w:szCs w:val="28"/>
        </w:rPr>
        <w:t>предоставления межбюджетных трансфертов, предоставляемых</w:t>
      </w:r>
      <w:r>
        <w:rPr>
          <w:rFonts w:cs="Times New Roman" w:ascii="Times New Roman" w:hAnsi="Times New Roman"/>
          <w:bCs/>
          <w:sz w:val="28"/>
          <w:szCs w:val="28"/>
        </w:rPr>
        <w:t xml:space="preserve"> </w:t>
      </w:r>
      <w:r>
        <w:rPr>
          <w:rFonts w:cs="Times New Roman" w:ascii="Times New Roman" w:hAnsi="Times New Roman"/>
          <w:b/>
          <w:bCs/>
          <w:sz w:val="28"/>
          <w:szCs w:val="28"/>
        </w:rPr>
        <w:t xml:space="preserve">из бюджета Лучковского сельского поселения бюджету муниципального района «Прохоровский район» на осуществление полномочий сельского </w:t>
      </w:r>
      <w:r>
        <w:rPr>
          <w:rFonts w:cs="Times New Roman" w:ascii="Times New Roman" w:hAnsi="Times New Roman"/>
          <w:b/>
          <w:sz w:val="28"/>
          <w:szCs w:val="28"/>
        </w:rPr>
        <w:t>поселения по созданию условий для организации досуга и обеспечения жителей сельского поселения услугами организаций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Настоящий Порядок устанавливает порядок определения ежегодного объема межбюджетных трансфертов, предоставляемых из бюджета сельского поселения бюджету муниципального района «Прохоровский район»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района и администрацией поселения, об осуществлении полномочий поселения по созданию условий для организации досуга и обеспечения жителей сельского поселения услугами организаций культуры.</w:t>
      </w:r>
    </w:p>
    <w:p>
      <w:pPr>
        <w:pStyle w:val="ConsPlusNormal"/>
        <w:ind w:firstLine="540"/>
        <w:jc w:val="both"/>
        <w:rPr/>
      </w:pPr>
      <w:r>
        <w:rPr>
          <w:rFonts w:cs="Times New Roman" w:ascii="Times New Roman" w:hAnsi="Times New Roman"/>
          <w:sz w:val="28"/>
          <w:szCs w:val="28"/>
        </w:rPr>
        <w:t xml:space="preserve">3. Размер межбюджетных трансфертов определяется в соответствии с </w:t>
      </w:r>
      <w:hyperlink w:anchor="Par33">
        <w:r>
          <w:rPr>
            <w:rStyle w:val="Style"/>
            <w:rFonts w:cs="Times New Roman" w:ascii="Times New Roman" w:hAnsi="Times New Roman"/>
            <w:sz w:val="28"/>
            <w:szCs w:val="28"/>
          </w:rPr>
          <w:t>Методикой</w:t>
        </w:r>
      </w:hyperlink>
      <w:r>
        <w:rPr>
          <w:rFonts w:cs="Times New Roman" w:ascii="Times New Roman" w:hAnsi="Times New Roman"/>
          <w:sz w:val="28"/>
          <w:szCs w:val="28"/>
        </w:rPr>
        <w:t xml:space="preserve"> расчета межбюджетных трансфертов, предоставляемых из бюджета сельского поселения бюджету муниципального района «Прохоровский район»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4. </w:t>
      </w:r>
      <w:r>
        <w:rPr>
          <w:rFonts w:cs="Times New Roman" w:ascii="Times New Roman" w:hAnsi="Times New Roman"/>
          <w:color w:val="000000" w:themeColor="text1"/>
          <w:sz w:val="28"/>
          <w:szCs w:val="28"/>
        </w:rPr>
        <w:t>Межбюджетные трансферты перечисляются из бюджета  сельского поселения в бюджет муниципального района.</w:t>
      </w:r>
    </w:p>
    <w:p>
      <w:pPr>
        <w:pStyle w:val="ConsPlusNormal"/>
        <w:ind w:firstLine="540"/>
        <w:jc w:val="both"/>
        <w:rPr>
          <w:rFonts w:ascii="Times New Roman" w:hAnsi="Times New Roman" w:cs="Times New Roman"/>
          <w:color w:val="FF0000"/>
          <w:sz w:val="28"/>
          <w:szCs w:val="28"/>
        </w:rPr>
      </w:pPr>
      <w:r>
        <w:rPr>
          <w:rFonts w:cs="Times New Roman" w:ascii="Times New Roman" w:hAnsi="Times New Roman"/>
          <w:sz w:val="28"/>
          <w:szCs w:val="28"/>
        </w:rPr>
        <w:t xml:space="preserve">5. </w:t>
      </w:r>
      <w:r>
        <w:rPr>
          <w:rFonts w:cs="Times New Roman" w:ascii="Times New Roman" w:hAnsi="Times New Roman"/>
          <w:color w:val="FF0000"/>
          <w:sz w:val="28"/>
          <w:szCs w:val="28"/>
        </w:rPr>
        <w:t xml:space="preserve">Администрация </w:t>
      </w:r>
      <w:r>
        <w:rPr>
          <w:rFonts w:cs="Times New Roman" w:ascii="Times New Roman" w:hAnsi="Times New Roman"/>
          <w:sz w:val="28"/>
          <w:szCs w:val="28"/>
        </w:rPr>
        <w:t xml:space="preserve">муниципального района «Прохоровский район» Белгородской области </w:t>
      </w:r>
      <w:r>
        <w:rPr>
          <w:rFonts w:cs="Times New Roman" w:ascii="Times New Roman" w:hAnsi="Times New Roman"/>
          <w:color w:val="FF0000"/>
          <w:sz w:val="28"/>
          <w:szCs w:val="28"/>
        </w:rPr>
        <w:t>несет ответственность за нецелевое использование межбюджетных трансфертов.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 В случае невыполнения администрацией сельского поселения обязательств по предоставлению межбюджетных трансфертов в бюджет муниципального района, администрация Прохоровского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городских и сельских поселений,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tbl>
      <w:tblPr>
        <w:tblStyle w:val="a3"/>
        <w:tblW w:w="9571" w:type="dxa"/>
        <w:jc w:val="left"/>
        <w:tblInd w:w="0" w:type="dxa"/>
        <w:tblCellMar>
          <w:top w:w="0" w:type="dxa"/>
          <w:left w:w="108" w:type="dxa"/>
          <w:bottom w:w="0" w:type="dxa"/>
          <w:right w:w="108" w:type="dxa"/>
        </w:tblCellMar>
        <w:tblLook w:val="04a0"/>
      </w:tblPr>
      <w:tblGrid>
        <w:gridCol w:w="4785"/>
        <w:gridCol w:w="4785"/>
      </w:tblGrid>
      <w:tr>
        <w:trPr/>
        <w:tc>
          <w:tcPr>
            <w:tcW w:w="4785" w:type="dxa"/>
            <w:tcBorders>
              <w:top w:val="nil"/>
              <w:left w:val="nil"/>
              <w:bottom w:val="nil"/>
              <w:right w:val="nil"/>
            </w:tcBorders>
            <w:shd w:fill="auto" w:val="clear"/>
          </w:tcPr>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tc>
        <w:tc>
          <w:tcPr>
            <w:tcW w:w="4785" w:type="dxa"/>
            <w:tcBorders>
              <w:top w:val="nil"/>
              <w:left w:val="nil"/>
              <w:bottom w:val="nil"/>
              <w:right w:val="nil"/>
            </w:tcBorders>
            <w:shd w:fill="auto" w:val="clear"/>
          </w:tcPr>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t>УТВЕРЖДЕНА</w:t>
            </w:r>
          </w:p>
          <w:p>
            <w:pPr>
              <w:pStyle w:val="ConsPlusNormal"/>
              <w:jc w:val="center"/>
              <w:rPr/>
            </w:pPr>
            <w:r>
              <w:rPr>
                <w:rFonts w:cs="Times New Roman" w:ascii="Times New Roman" w:hAnsi="Times New Roman"/>
                <w:b/>
                <w:sz w:val="28"/>
                <w:szCs w:val="28"/>
              </w:rPr>
              <w:t>решением земского собрания Лучковского сельского поселения</w:t>
            </w:r>
          </w:p>
          <w:p>
            <w:pPr>
              <w:pStyle w:val="ConsPlusNormal"/>
              <w:numPr>
                <w:ilvl w:val="0"/>
                <w:numId w:val="0"/>
              </w:numPr>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от « »_____ 2021 года № </w:t>
            </w:r>
          </w:p>
        </w:tc>
      </w:tr>
    </w:tbl>
    <w:p>
      <w:pPr>
        <w:pStyle w:val="ConsPlusNormal"/>
        <w:numPr>
          <w:ilvl w:val="0"/>
          <w:numId w:val="0"/>
        </w:numPr>
        <w:jc w:val="right"/>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
        <w:jc w:val="center"/>
        <w:rPr>
          <w:rFonts w:ascii="Times New Roman" w:hAnsi="Times New Roman" w:cs="Times New Roman"/>
          <w:b/>
          <w:b/>
          <w:bCs/>
          <w:sz w:val="28"/>
          <w:szCs w:val="28"/>
        </w:rPr>
      </w:pPr>
      <w:bookmarkStart w:id="4" w:name="Par33"/>
      <w:bookmarkEnd w:id="4"/>
      <w:r>
        <w:rPr>
          <w:rFonts w:cs="Times New Roman" w:ascii="Times New Roman" w:hAnsi="Times New Roman"/>
          <w:b/>
          <w:bCs/>
          <w:sz w:val="28"/>
          <w:szCs w:val="28"/>
        </w:rPr>
        <w:t>Методика</w:t>
      </w:r>
    </w:p>
    <w:p>
      <w:pPr>
        <w:pStyle w:val="ConsPlusNormal"/>
        <w:jc w:val="center"/>
        <w:rPr/>
      </w:pPr>
      <w:r>
        <w:rPr>
          <w:rFonts w:cs="Times New Roman" w:ascii="Times New Roman" w:hAnsi="Times New Roman"/>
          <w:b/>
          <w:bCs/>
          <w:sz w:val="28"/>
          <w:szCs w:val="28"/>
        </w:rPr>
        <w:t xml:space="preserve">расчета межбюджетных трансфертов, предоставляемых из бюджета Лучковского сельского  поселения бюджету муниципального района  «Прохоровский район» Белгородской области на осуществление полномочий поселений </w:t>
      </w:r>
      <w:r>
        <w:rPr>
          <w:rFonts w:cs="Times New Roman" w:ascii="Times New Roman" w:hAnsi="Times New Roman"/>
          <w:b/>
          <w:sz w:val="28"/>
          <w:szCs w:val="28"/>
        </w:rPr>
        <w:t>по созданию условий для организации досуга и обеспечения жителей сельского поселения услугами организаций культуры</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На оплату труда работников (с начислениями), непосредственно осуществляющих полномочия, и необходимые материально-технические затраты. Объем средств на оплату труда (с начислениями) работников, непосредственно осуществляющих полномочия, и материальные затраты, необходимые для осуществления работниками полномочий, рассчитывается по формуле: </w:t>
      </w:r>
      <w:r>
        <w:rPr>
          <w:rFonts w:cs="Times New Roman" w:ascii="Times New Roman" w:hAnsi="Times New Roman"/>
          <w:b/>
          <w:sz w:val="28"/>
          <w:szCs w:val="28"/>
          <w:lang w:val="en-US"/>
        </w:rPr>
        <w:t>S</w:t>
      </w:r>
      <w:r>
        <w:rPr>
          <w:rFonts w:cs="Times New Roman" w:ascii="Times New Roman" w:hAnsi="Times New Roman"/>
          <w:b/>
          <w:sz w:val="28"/>
          <w:szCs w:val="28"/>
        </w:rPr>
        <w:t xml:space="preserve"> мбт. = </w:t>
      </w:r>
      <w:r>
        <w:rPr>
          <w:rFonts w:cs="Times New Roman" w:ascii="Times New Roman" w:hAnsi="Times New Roman"/>
          <w:b/>
          <w:sz w:val="28"/>
          <w:szCs w:val="28"/>
          <w:lang w:val="en-US"/>
        </w:rPr>
        <w:t>S</w:t>
      </w:r>
      <w:r>
        <w:rPr>
          <w:rFonts w:cs="Times New Roman" w:ascii="Times New Roman" w:hAnsi="Times New Roman"/>
          <w:b/>
          <w:sz w:val="28"/>
          <w:szCs w:val="28"/>
        </w:rPr>
        <w:t xml:space="preserve"> оп. + </w:t>
      </w:r>
      <w:r>
        <w:rPr>
          <w:rFonts w:cs="Times New Roman" w:ascii="Times New Roman" w:hAnsi="Times New Roman"/>
          <w:b/>
          <w:sz w:val="28"/>
          <w:szCs w:val="28"/>
          <w:lang w:val="en-US"/>
        </w:rPr>
        <w:t>S</w:t>
      </w:r>
      <w:r>
        <w:rPr>
          <w:rFonts w:cs="Times New Roman" w:ascii="Times New Roman" w:hAnsi="Times New Roman"/>
          <w:b/>
          <w:sz w:val="28"/>
          <w:szCs w:val="28"/>
        </w:rPr>
        <w:t xml:space="preserve"> мз. + S л.к.у</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где: S мбт. - размер межбюджетных трансфертов на оплату труда работников, непосредственно осуществляющих полномочия, и материальные затраты, необходимые для осуществления полномочий;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S оп. - сумма расходов на оплату труда в год работников, непосредственно осуществляющих полномочия, определяемая по формуле: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S оп. = ФОТ месс. x Е x Км</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где: ФОТ мес. - фонд оплаты труда работников в месяц;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Км - количество месяцев (12);</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S мз. - материальные затраты, которые определяются из расчета: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S мз. = (Пк + Пт.у. + О у.с. + О к.у. + О с.п. + Р мер.+ По.с.) x Км</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где: Пк - месячная потребность в канцелярских товарах;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Пт.у. - потребность в транспортных услугах;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 у.с. - оплата услуг связи;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 к.у. - оплата коммунальных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Ос.п. - оплата содержания помещения;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 мер. - месячные расходы на проведение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По.с. - месячная потребность в основных средствах;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S л.к.у - сумма расходов на оплату льготных коммунальных услуг работникам отрасли культуры.</w:t>
      </w:r>
    </w:p>
    <w:p>
      <w:pPr>
        <w:pStyle w:val="ConsPlusNormal"/>
        <w:ind w:firstLine="540"/>
        <w:jc w:val="both"/>
        <w:rPr>
          <w:rFonts w:ascii="Times New Roman" w:hAnsi="Times New Roman" w:cs="Times New Roman"/>
          <w:b/>
          <w:b/>
          <w:sz w:val="28"/>
          <w:szCs w:val="28"/>
        </w:rPr>
      </w:pPr>
      <w:r>
        <w:rPr>
          <w:rFonts w:cs="Times New Roman" w:ascii="Times New Roman" w:hAnsi="Times New Roman"/>
          <w:b/>
          <w:sz w:val="28"/>
          <w:szCs w:val="28"/>
        </w:rPr>
        <w:t>S л.к.у = Р л.к.у x Км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Рл.к.у - месячная сумма на оплату льготных коммунальных услуг работникам отрасли культуры.</w:t>
      </w:r>
    </w:p>
    <w:p>
      <w:pPr>
        <w:pStyle w:val="ConsPlusNormal"/>
        <w:ind w:firstLine="540"/>
        <w:jc w:val="both"/>
        <w:rPr>
          <w:rFonts w:ascii="Times New Roman" w:hAnsi="Times New Roman" w:cs="Times New Roman"/>
          <w:b/>
          <w:b/>
          <w:sz w:val="28"/>
          <w:szCs w:val="28"/>
        </w:rPr>
      </w:pPr>
      <w:r>
        <w:rPr>
          <w:rFonts w:cs="Times New Roman" w:ascii="Times New Roman" w:hAnsi="Times New Roman"/>
          <w:b/>
          <w:sz w:val="28"/>
          <w:szCs w:val="28"/>
        </w:rPr>
        <w:t>Итого</w:t>
      </w:r>
      <w:r>
        <w:rPr>
          <w:rFonts w:cs="Times New Roman" w:ascii="Times New Roman" w:hAnsi="Times New Roman"/>
          <w:b/>
          <w:sz w:val="28"/>
          <w:szCs w:val="28"/>
          <w:lang w:val="en-US"/>
        </w:rPr>
        <w:t xml:space="preserve">: S </w:t>
      </w:r>
      <w:r>
        <w:rPr>
          <w:rFonts w:cs="Times New Roman" w:ascii="Times New Roman" w:hAnsi="Times New Roman"/>
          <w:b/>
          <w:sz w:val="28"/>
          <w:szCs w:val="28"/>
        </w:rPr>
        <w:t>мбт</w:t>
      </w:r>
      <w:r>
        <w:rPr>
          <w:rFonts w:cs="Times New Roman" w:ascii="Times New Roman" w:hAnsi="Times New Roman"/>
          <w:b/>
          <w:sz w:val="28"/>
          <w:szCs w:val="28"/>
          <w:lang w:val="en-US"/>
        </w:rPr>
        <w:t xml:space="preserve">. = S on. </w:t>
      </w:r>
      <w:r>
        <w:rPr>
          <w:rFonts w:cs="Times New Roman" w:ascii="Times New Roman" w:hAnsi="Times New Roman"/>
          <w:b/>
          <w:sz w:val="28"/>
          <w:szCs w:val="28"/>
        </w:rPr>
        <w:t xml:space="preserve">+ </w:t>
      </w:r>
      <w:r>
        <w:rPr>
          <w:rFonts w:cs="Times New Roman" w:ascii="Times New Roman" w:hAnsi="Times New Roman"/>
          <w:b/>
          <w:sz w:val="28"/>
          <w:szCs w:val="28"/>
          <w:lang w:val="en-US"/>
        </w:rPr>
        <w:t>S</w:t>
      </w:r>
      <w:r>
        <w:rPr>
          <w:rFonts w:cs="Times New Roman" w:ascii="Times New Roman" w:hAnsi="Times New Roman"/>
          <w:b/>
          <w:sz w:val="28"/>
          <w:szCs w:val="28"/>
        </w:rPr>
        <w:t xml:space="preserve"> мз + </w:t>
      </w:r>
      <w:r>
        <w:rPr>
          <w:rFonts w:cs="Times New Roman" w:ascii="Times New Roman" w:hAnsi="Times New Roman"/>
          <w:b/>
          <w:sz w:val="28"/>
          <w:szCs w:val="28"/>
          <w:lang w:val="en-US"/>
        </w:rPr>
        <w:t>S</w:t>
      </w:r>
      <w:r>
        <w:rPr>
          <w:rFonts w:cs="Times New Roman" w:ascii="Times New Roman" w:hAnsi="Times New Roman"/>
          <w:b/>
          <w:sz w:val="28"/>
          <w:szCs w:val="28"/>
        </w:rPr>
        <w:t xml:space="preserve"> л.к.у</w:t>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t xml:space="preserve">Размер межбюджетных трансфертов, предоставляемы из бюджета  сельского поселения бюджету муниципального района «Прохоровский район» Белгородской области </w:t>
      </w:r>
      <w:r>
        <w:rPr>
          <w:rFonts w:cs="Times New Roman" w:ascii="Times New Roman" w:hAnsi="Times New Roman"/>
          <w:b/>
          <w:bCs/>
          <w:sz w:val="28"/>
          <w:szCs w:val="28"/>
        </w:rPr>
        <w:t xml:space="preserve">на осуществление полномочий </w:t>
      </w:r>
      <w:r>
        <w:rPr>
          <w:rFonts w:cs="Times New Roman" w:ascii="Times New Roman" w:hAnsi="Times New Roman"/>
          <w:b/>
          <w:sz w:val="28"/>
          <w:szCs w:val="28"/>
        </w:rPr>
        <w:t>поселения по созданию условий для организации досуга и обеспечения жителей сельского поселения услугами организаций культуры</w:t>
      </w:r>
    </w:p>
    <w:p>
      <w:pPr>
        <w:pStyle w:val="ConsPlusNorma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8"/>
          <w:szCs w:val="28"/>
        </w:rPr>
      </w:r>
    </w:p>
    <w:tbl>
      <w:tblPr>
        <w:tblW w:w="9781" w:type="dxa"/>
        <w:jc w:val="left"/>
        <w:tblInd w:w="102" w:type="dxa"/>
        <w:tblCellMar>
          <w:top w:w="62" w:type="dxa"/>
          <w:left w:w="102" w:type="dxa"/>
          <w:bottom w:w="102" w:type="dxa"/>
          <w:right w:w="62" w:type="dxa"/>
        </w:tblCellMar>
        <w:tblLook w:val="0000"/>
      </w:tblPr>
      <w:tblGrid>
        <w:gridCol w:w="567"/>
        <w:gridCol w:w="4851"/>
        <w:gridCol w:w="4363"/>
      </w:tblGrid>
      <w:tr>
        <w:trPr>
          <w:trHeight w:val="826"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п/п</w:t>
            </w:r>
          </w:p>
        </w:tc>
        <w:tc>
          <w:tcPr>
            <w:tcW w:w="485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Наименование поселения</w:t>
            </w:r>
          </w:p>
        </w:tc>
        <w:tc>
          <w:tcPr>
            <w:tcW w:w="436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Сумма межбюджетных трансфертов, тыс. рублей в год</w:t>
            </w:r>
          </w:p>
        </w:tc>
      </w:tr>
      <w:tr>
        <w:trPr>
          <w:trHeight w:val="312"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4851"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436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r>
        <w:trPr>
          <w:trHeight w:val="291" w:hRule="atLeast"/>
        </w:trPr>
        <w:tc>
          <w:tcPr>
            <w:tcW w:w="541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ВСЕГО</w:t>
            </w:r>
          </w:p>
        </w:tc>
        <w:tc>
          <w:tcPr>
            <w:tcW w:w="436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b/>
                <w:b/>
                <w:sz w:val="28"/>
                <w:szCs w:val="28"/>
              </w:rPr>
            </w:pPr>
            <w:r>
              <w:rPr>
                <w:rFonts w:cs="Times New Roman" w:ascii="Times New Roman" w:hAnsi="Times New Roman"/>
                <w:b/>
                <w:sz w:val="28"/>
                <w:szCs w:val="28"/>
              </w:rPr>
            </w:r>
          </w:p>
        </w:tc>
      </w:tr>
    </w:tbl>
    <w:p>
      <w:pPr>
        <w:pStyle w:val="Normal"/>
        <w:jc w:val="center"/>
        <w:rPr>
          <w:b/>
          <w:b/>
          <w:caps/>
          <w:sz w:val="28"/>
          <w:szCs w:val="28"/>
        </w:rPr>
      </w:pPr>
      <w:r>
        <w:rPr>
          <w:b/>
          <w:caps/>
          <w:sz w:val="28"/>
          <w:szCs w:val="28"/>
        </w:rPr>
      </w:r>
    </w:p>
    <w:p>
      <w:pPr>
        <w:pStyle w:val="ConsPlusNormal"/>
        <w:ind w:firstLine="540"/>
        <w:jc w:val="both"/>
        <w:rPr/>
      </w:pPr>
      <w:r>
        <w:rPr/>
      </w:r>
    </w:p>
    <w:sectPr>
      <w:headerReference w:type="default" r:id="rId5"/>
      <w:headerReference w:type="first" r:id="rId6"/>
      <w:type w:val="nextPage"/>
      <w:pgSz w:w="11906" w:h="16838"/>
      <w:pgMar w:left="1134" w:right="851" w:header="709" w:top="766" w:footer="0" w:bottom="56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CYR">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sz w:val="22"/>
        <w:szCs w:val="22"/>
      </w:rPr>
      <w:t xml:space="preserve"> </w:t>
    </w:r>
    <w:r>
      <w:rPr>
        <w:sz w:val="22"/>
        <w:szCs w:val="22"/>
      </w:rPr>
      <w:fldChar w:fldCharType="begin"/>
    </w:r>
    <w:r>
      <w:rPr>
        <w:sz w:val="22"/>
        <w:szCs w:val="22"/>
      </w:rPr>
      <w:instrText> PAGE </w:instrText>
    </w:r>
    <w:r>
      <w:rPr>
        <w:sz w:val="22"/>
        <w:szCs w:val="22"/>
      </w:rPr>
      <w:fldChar w:fldCharType="separate"/>
    </w:r>
    <w:r>
      <w:rPr>
        <w:sz w:val="22"/>
        <w:szCs w:val="22"/>
      </w:rPr>
      <w:t>10</w:t>
    </w:r>
    <w:r>
      <w:rPr>
        <w:sz w:val="22"/>
        <w:szCs w:val="22"/>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2ec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Rvts7" w:customStyle="1">
    <w:name w:val="rvts7"/>
    <w:basedOn w:val="DefaultParagraphFont"/>
    <w:qFormat/>
    <w:rsid w:val="002f078f"/>
    <w:rPr>
      <w:rFonts w:ascii="Arial CYR" w:hAnsi="Arial CYR" w:cs="Arial CYR"/>
      <w:color w:val="000000"/>
    </w:rPr>
  </w:style>
  <w:style w:type="character" w:styleId="Pagenumber">
    <w:name w:val="page number"/>
    <w:basedOn w:val="DefaultParagraphFont"/>
    <w:qFormat/>
    <w:rsid w:val="00f729e9"/>
    <w:rPr/>
  </w:style>
  <w:style w:type="character" w:styleId="Style14" w:customStyle="1">
    <w:name w:val="Верхний колонтитул Знак"/>
    <w:basedOn w:val="DefaultParagraphFont"/>
    <w:link w:val="a8"/>
    <w:uiPriority w:val="99"/>
    <w:qFormat/>
    <w:rsid w:val="00045dff"/>
    <w:rPr>
      <w:sz w:val="24"/>
      <w:szCs w:val="24"/>
    </w:rPr>
  </w:style>
  <w:style w:type="character" w:styleId="Style15">
    <w:name w:val="Интернет-ссылка"/>
    <w:uiPriority w:val="99"/>
    <w:unhideWhenUsed/>
    <w:rsid w:val="00b54860"/>
    <w:rPr>
      <w:color w:val="0000FF"/>
      <w:u w:val="single"/>
    </w:rPr>
  </w:style>
  <w:style w:type="character" w:styleId="Style16" w:customStyle="1">
    <w:name w:val="Основной текст_"/>
    <w:basedOn w:val="DefaultParagraphFont"/>
    <w:link w:val="20"/>
    <w:qFormat/>
    <w:rsid w:val="00892b03"/>
    <w:rPr>
      <w:spacing w:val="7"/>
      <w:sz w:val="21"/>
      <w:szCs w:val="21"/>
      <w:shd w:fill="FFFFFF" w:val="clear"/>
    </w:rPr>
  </w:style>
  <w:style w:type="character" w:styleId="1" w:customStyle="1">
    <w:name w:val="Основной текст1"/>
    <w:basedOn w:val="Style16"/>
    <w:qFormat/>
    <w:rsid w:val="00892b03"/>
    <w:rPr>
      <w:color w:val="000000"/>
      <w:spacing w:val="7"/>
      <w:w w:val="100"/>
      <w:sz w:val="21"/>
      <w:szCs w:val="21"/>
      <w:shd w:fill="FFFFFF" w:val="clear"/>
      <w:lang w:val="ru-RU" w:eastAsia="ru-RU" w:bidi="ru-RU"/>
    </w:rPr>
  </w:style>
  <w:style w:type="character" w:styleId="Style17" w:customStyle="1">
    <w:name w:val="Основной текст + Полужирный"/>
    <w:basedOn w:val="Style16"/>
    <w:qFormat/>
    <w:rsid w:val="00892b03"/>
    <w:rPr>
      <w:color w:val="000000"/>
      <w:spacing w:val="7"/>
      <w:w w:val="100"/>
      <w:sz w:val="21"/>
      <w:szCs w:val="21"/>
      <w:shd w:fill="FFFFFF" w:val="clear"/>
      <w:lang w:val="ru-RU" w:eastAsia="ru-RU" w:bidi="ru-RU"/>
    </w:rPr>
  </w:style>
  <w:style w:type="character" w:styleId="Strong">
    <w:name w:val="Strong"/>
    <w:qFormat/>
    <w:rsid w:val="001a083f"/>
    <w:rPr>
      <w:b/>
      <w:bCs/>
    </w:rPr>
  </w:style>
  <w:style w:type="character" w:styleId="Style18" w:customStyle="1">
    <w:name w:val="Основной текст Знак"/>
    <w:basedOn w:val="DefaultParagraphFont"/>
    <w:link w:val="af0"/>
    <w:qFormat/>
    <w:rsid w:val="006b1330"/>
    <w:rPr>
      <w:sz w:val="28"/>
      <w:lang w:val="en-US"/>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af1"/>
    <w:rsid w:val="006b1330"/>
    <w:pPr>
      <w:jc w:val="both"/>
    </w:pPr>
    <w:rPr>
      <w:sz w:val="28"/>
      <w:szCs w:val="20"/>
      <w:lang w:val="en-US"/>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onsNonformat" w:customStyle="1">
    <w:name w:val="ConsNonformat"/>
    <w:qFormat/>
    <w:rsid w:val="006b2ec0"/>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BalloonText">
    <w:name w:val="Balloon Text"/>
    <w:basedOn w:val="Normal"/>
    <w:semiHidden/>
    <w:qFormat/>
    <w:rsid w:val="005c7808"/>
    <w:pPr/>
    <w:rPr>
      <w:rFonts w:ascii="Tahoma" w:hAnsi="Tahoma" w:cs="Tahoma"/>
      <w:sz w:val="16"/>
      <w:szCs w:val="16"/>
    </w:rPr>
  </w:style>
  <w:style w:type="paragraph" w:styleId="NormalWeb">
    <w:name w:val="Normal (Web)"/>
    <w:basedOn w:val="Normal"/>
    <w:qFormat/>
    <w:rsid w:val="002f078f"/>
    <w:pPr>
      <w:widowControl w:val="false"/>
      <w:spacing w:lineRule="atLeast" w:line="360" w:beforeAutospacing="1" w:afterAutospacing="1"/>
      <w:jc w:val="both"/>
      <w:textAlignment w:val="baseline"/>
    </w:pPr>
    <w:rPr/>
  </w:style>
  <w:style w:type="paragraph" w:styleId="Style24">
    <w:name w:val="Верхний и нижний колонтитулы"/>
    <w:basedOn w:val="Normal"/>
    <w:qFormat/>
    <w:pPr/>
    <w:rPr/>
  </w:style>
  <w:style w:type="paragraph" w:styleId="Style25">
    <w:name w:val="Footer"/>
    <w:basedOn w:val="Normal"/>
    <w:rsid w:val="00f729e9"/>
    <w:pPr>
      <w:tabs>
        <w:tab w:val="clear" w:pos="708"/>
        <w:tab w:val="center" w:pos="4677" w:leader="none"/>
        <w:tab w:val="right" w:pos="9355" w:leader="none"/>
      </w:tabs>
    </w:pPr>
    <w:rPr/>
  </w:style>
  <w:style w:type="paragraph" w:styleId="Style26">
    <w:name w:val="Header"/>
    <w:basedOn w:val="Normal"/>
    <w:link w:val="a9"/>
    <w:uiPriority w:val="99"/>
    <w:rsid w:val="00045dff"/>
    <w:pPr>
      <w:tabs>
        <w:tab w:val="clear" w:pos="708"/>
        <w:tab w:val="center" w:pos="4677" w:leader="none"/>
        <w:tab w:val="right" w:pos="9355" w:leader="none"/>
      </w:tabs>
    </w:pPr>
    <w:rPr/>
  </w:style>
  <w:style w:type="paragraph" w:styleId="ListParagraph">
    <w:name w:val="List Paragraph"/>
    <w:basedOn w:val="Normal"/>
    <w:uiPriority w:val="34"/>
    <w:qFormat/>
    <w:rsid w:val="004a6f4e"/>
    <w:pPr>
      <w:spacing w:before="0" w:after="0"/>
      <w:ind w:left="720" w:hanging="0"/>
      <w:contextualSpacing/>
    </w:pPr>
    <w:rPr/>
  </w:style>
  <w:style w:type="paragraph" w:styleId="ConsPlusNormal" w:customStyle="1">
    <w:name w:val="ConsPlusNormal"/>
    <w:qFormat/>
    <w:rsid w:val="006408f0"/>
    <w:pPr>
      <w:widowControl/>
      <w:bidi w:val="0"/>
      <w:spacing w:before="0" w:after="0"/>
      <w:jc w:val="left"/>
    </w:pPr>
    <w:rPr>
      <w:rFonts w:ascii="Arial" w:hAnsi="Arial" w:eastAsia="Calibri" w:cs="Arial" w:eastAsiaTheme="minorHAnsi"/>
      <w:color w:val="auto"/>
      <w:kern w:val="0"/>
      <w:sz w:val="24"/>
      <w:szCs w:val="20"/>
      <w:lang w:val="ru-RU" w:eastAsia="en-US" w:bidi="ar-SA"/>
    </w:rPr>
  </w:style>
  <w:style w:type="paragraph" w:styleId="11" w:customStyle="1">
    <w:name w:val="Без интервала1"/>
    <w:qFormat/>
    <w:rsid w:val="00373ce2"/>
    <w:pPr>
      <w:widowControl/>
      <w:bidi w:val="0"/>
      <w:spacing w:before="0" w:after="0"/>
      <w:jc w:val="left"/>
    </w:pPr>
    <w:rPr>
      <w:rFonts w:ascii="Calibri" w:hAnsi="Calibri" w:eastAsia="Times New Roman" w:cs="Times New Roman"/>
      <w:color w:val="auto"/>
      <w:kern w:val="0"/>
      <w:sz w:val="22"/>
      <w:szCs w:val="22"/>
      <w:lang w:val="ru-RU" w:eastAsia="en-US" w:bidi="ar-SA"/>
    </w:rPr>
  </w:style>
  <w:style w:type="paragraph" w:styleId="2" w:customStyle="1">
    <w:name w:val="Без интервала2"/>
    <w:qFormat/>
    <w:rsid w:val="004a71e7"/>
    <w:pPr>
      <w:widowControl/>
      <w:bidi w:val="0"/>
      <w:spacing w:before="0" w:after="0"/>
      <w:jc w:val="left"/>
    </w:pPr>
    <w:rPr>
      <w:rFonts w:ascii="Calibri" w:hAnsi="Calibri" w:eastAsia="Times New Roman" w:cs="Times New Roman"/>
      <w:color w:val="auto"/>
      <w:kern w:val="0"/>
      <w:sz w:val="22"/>
      <w:szCs w:val="22"/>
      <w:lang w:val="ru-RU" w:eastAsia="en-US" w:bidi="ar-SA"/>
    </w:rPr>
  </w:style>
  <w:style w:type="paragraph" w:styleId="S1" w:customStyle="1">
    <w:name w:val="s_1"/>
    <w:basedOn w:val="Normal"/>
    <w:qFormat/>
    <w:rsid w:val="002f536d"/>
    <w:pPr>
      <w:spacing w:beforeAutospacing="1" w:afterAutospacing="1"/>
    </w:pPr>
    <w:rPr/>
  </w:style>
  <w:style w:type="paragraph" w:styleId="21" w:customStyle="1">
    <w:name w:val="Основной текст2"/>
    <w:basedOn w:val="Normal"/>
    <w:link w:val="ac"/>
    <w:qFormat/>
    <w:rsid w:val="00892b03"/>
    <w:pPr>
      <w:widowControl w:val="false"/>
      <w:shd w:val="clear" w:color="auto" w:fill="FFFFFF"/>
      <w:spacing w:lineRule="exact" w:line="271"/>
      <w:ind w:firstLine="420"/>
    </w:pPr>
    <w:rPr>
      <w:spacing w:val="7"/>
      <w:sz w:val="21"/>
      <w:szCs w:val="21"/>
    </w:rPr>
  </w:style>
  <w:style w:type="paragraph" w:styleId="NoSpacing">
    <w:name w:val="No Spacing"/>
    <w:uiPriority w:val="1"/>
    <w:qFormat/>
    <w:rsid w:val="0024463f"/>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d416c3"/>
    <w:pPr>
      <w:widowControl w:val="false"/>
      <w:bidi w:val="0"/>
      <w:spacing w:before="0" w:after="0"/>
      <w:ind w:right="19772" w:firstLine="720"/>
      <w:jc w:val="left"/>
    </w:pPr>
    <w:rPr>
      <w:rFonts w:ascii="Arial" w:hAnsi="Arial" w:eastAsia="Times New Roman" w:cs="Arial"/>
      <w:color w:val="auto"/>
      <w:kern w:val="0"/>
      <w:sz w:val="24"/>
      <w:szCs w:val="20"/>
      <w:lang w:val="ru-RU" w:eastAsia="ru-RU" w:bidi="ar-SA"/>
    </w:rPr>
  </w:style>
  <w:style w:type="paragraph" w:styleId="3" w:customStyle="1">
    <w:name w:val="Без интервала3"/>
    <w:qFormat/>
    <w:rsid w:val="001a083f"/>
    <w:pPr>
      <w:widowControl/>
      <w:bidi w:val="0"/>
      <w:spacing w:before="0" w:after="0"/>
      <w:jc w:val="left"/>
    </w:pPr>
    <w:rPr>
      <w:rFonts w:ascii="Calibri" w:hAnsi="Calibri" w:eastAsia="Times New Roman" w:cs="Times New Roman"/>
      <w:color w:val="auto"/>
      <w:kern w:val="0"/>
      <w:sz w:val="22"/>
      <w:szCs w:val="22"/>
      <w:lang w:val="ru-RU" w:eastAsia="en-US" w:bidi="ar-SA"/>
    </w:rPr>
  </w:style>
  <w:style w:type="paragraph" w:styleId="ConsPlusNonformat" w:customStyle="1">
    <w:name w:val="ConsPlusNonformat"/>
    <w:uiPriority w:val="99"/>
    <w:qFormat/>
    <w:rsid w:val="001e7c8e"/>
    <w:pPr>
      <w:widowControl/>
      <w:bidi w:val="0"/>
      <w:spacing w:before="0" w:after="0"/>
      <w:jc w:val="left"/>
    </w:pPr>
    <w:rPr>
      <w:rFonts w:ascii="Courier New" w:hAnsi="Courier New" w:eastAsia="Calibri" w:cs="Courier New" w:eastAsiaTheme="minorHAnsi"/>
      <w:color w:val="auto"/>
      <w:kern w:val="0"/>
      <w:sz w:val="24"/>
      <w:szCs w:val="20"/>
      <w:lang w:val="ru-RU" w:eastAsia="en-US" w:bidi="ar-SA"/>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6b2ec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AF88640E3BA68F894A0E7E6A3DADE8038A745907925B498135FC6BCD03FDE5822PEG" TargetMode="External"/><Relationship Id="rId4" Type="http://schemas.openxmlformats.org/officeDocument/2006/relationships/hyperlink" Target="consultantplus://offline/ref=5AF88640E3BA68F894A0F9EBB5B6848D3DAA1E947D25B8CE48009DE18736D40F69F4F8A41B24PEG"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35981A-62B2-49B3-B87A-16A889CC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LibreOffice/6.3.5.2$Linux_X86_64 LibreOffice_project/30$Build-2</Application>
  <Pages>10</Pages>
  <Words>2183</Words>
  <Characters>16386</Characters>
  <CharactersWithSpaces>18754</CharactersWithSpaces>
  <Paragraphs>149</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2021-10-18T13:06:00Z</dcterms:created>
  <dc:creator>Райсовет</dc:creator>
  <dc:description/>
  <dc:language>ru-RU</dc:language>
  <cp:lastModifiedBy/>
  <cp:lastPrinted>2021-10-19T12:03:00Z</cp:lastPrinted>
  <dcterms:modified xsi:type="dcterms:W3CDTF">2021-11-18T08:18:24Z</dcterms:modified>
  <cp:revision>9</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