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ЗЕМСКОЕ</w:t>
      </w:r>
      <w:r w:rsidRPr="006E03A6">
        <w:rPr>
          <w:rFonts w:ascii="PT Astra Serif" w:hAnsi="PT Astra Serif" w:cs="PT Astra Serif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СОБРАНИЕ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ЛУЧКОВСКОГО</w:t>
      </w:r>
      <w:r w:rsidRPr="006E03A6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СЕЛЬСКОГО</w:t>
      </w:r>
      <w:r w:rsidRPr="006E03A6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ПОСЕЛЕНИЯ</w:t>
      </w:r>
    </w:p>
    <w:p w:rsidR="006E03A6" w:rsidRPr="006E03A6" w:rsidRDefault="006E03A6" w:rsidP="006E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муниципального</w:t>
      </w:r>
      <w:r w:rsidRPr="006E03A6">
        <w:rPr>
          <w:rFonts w:ascii="PT Astra Serif" w:hAnsi="PT Astra Serif" w:cs="PT Astra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района</w:t>
      </w:r>
      <w:r w:rsidRPr="006E03A6">
        <w:rPr>
          <w:rFonts w:ascii="PT Astra Serif" w:hAnsi="PT Astra Serif" w:cs="PT Astra Serif"/>
          <w:b/>
          <w:bCs/>
          <w:sz w:val="32"/>
          <w:szCs w:val="32"/>
        </w:rPr>
        <w:t xml:space="preserve"> «</w:t>
      </w:r>
      <w:r>
        <w:rPr>
          <w:rFonts w:ascii="Calibri" w:hAnsi="Calibri" w:cs="Calibri"/>
          <w:b/>
          <w:bCs/>
          <w:sz w:val="32"/>
          <w:szCs w:val="32"/>
        </w:rPr>
        <w:t>Прохоровский</w:t>
      </w:r>
      <w:r w:rsidRPr="006E03A6">
        <w:rPr>
          <w:rFonts w:ascii="PT Astra Serif" w:hAnsi="PT Astra Serif" w:cs="PT Astra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район</w:t>
      </w:r>
      <w:r w:rsidRPr="006E03A6">
        <w:rPr>
          <w:rFonts w:ascii="PT Astra Serif" w:hAnsi="PT Astra Serif" w:cs="PT Astra Serif"/>
          <w:b/>
          <w:bCs/>
          <w:sz w:val="32"/>
          <w:szCs w:val="32"/>
        </w:rPr>
        <w:t>»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Белгородской</w:t>
      </w:r>
      <w:r w:rsidRPr="006E03A6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области</w:t>
      </w:r>
    </w:p>
    <w:p w:rsidR="006E03A6" w:rsidRPr="006E03A6" w:rsidRDefault="006E03A6" w:rsidP="006E03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пятьдесят</w:t>
      </w:r>
      <w:r w:rsidRPr="006E03A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второе</w:t>
      </w:r>
      <w:r w:rsidRPr="006E03A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6E03A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заседание</w:t>
      </w:r>
      <w:r w:rsidRPr="006E03A6">
        <w:rPr>
          <w:rFonts w:ascii="PT Astra Serif" w:hAnsi="PT Astra Serif" w:cs="PT Astra Serif"/>
          <w:b/>
          <w:bCs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sz w:val="28"/>
          <w:szCs w:val="28"/>
        </w:rPr>
        <w:t>четвертого</w:t>
      </w:r>
      <w:r w:rsidRPr="006E03A6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созыва</w:t>
      </w:r>
    </w:p>
    <w:tbl>
      <w:tblPr>
        <w:tblW w:w="0" w:type="auto"/>
        <w:tblLayout w:type="fixed"/>
        <w:tblLook w:val="0000"/>
      </w:tblPr>
      <w:tblGrid>
        <w:gridCol w:w="3348"/>
        <w:gridCol w:w="712"/>
        <w:gridCol w:w="776"/>
        <w:gridCol w:w="1907"/>
        <w:gridCol w:w="2787"/>
      </w:tblGrid>
      <w:tr w:rsidR="006E03A6" w:rsidTr="00F111AD">
        <w:trPr>
          <w:trHeight w:val="431"/>
        </w:trPr>
        <w:tc>
          <w:tcPr>
            <w:tcW w:w="4060" w:type="dxa"/>
            <w:gridSpan w:val="2"/>
            <w:shd w:val="clear" w:color="000000" w:fill="FFFFFF"/>
          </w:tcPr>
          <w:p w:rsidR="006E03A6" w:rsidRP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3" w:type="dxa"/>
            <w:gridSpan w:val="2"/>
            <w:shd w:val="clear" w:color="000000" w:fill="FFFFFF"/>
          </w:tcPr>
          <w:p w:rsidR="006E03A6" w:rsidRP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РЕШЕНИЕ</w:t>
            </w:r>
          </w:p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87" w:type="dxa"/>
            <w:shd w:val="clear" w:color="000000" w:fill="FFFFFF"/>
          </w:tcPr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  </w:t>
            </w:r>
          </w:p>
        </w:tc>
      </w:tr>
      <w:tr w:rsidR="006E03A6" w:rsidTr="00F111AD">
        <w:trPr>
          <w:trHeight w:val="87"/>
        </w:trPr>
        <w:tc>
          <w:tcPr>
            <w:tcW w:w="3348" w:type="dxa"/>
            <w:shd w:val="clear" w:color="000000" w:fill="FFFFFF"/>
          </w:tcPr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 «16»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ноября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 2021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года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1488" w:type="dxa"/>
            <w:gridSpan w:val="2"/>
            <w:shd w:val="clear" w:color="000000" w:fill="FFFFFF"/>
          </w:tcPr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7" w:type="dxa"/>
            <w:shd w:val="clear" w:color="000000" w:fill="FFFFFF"/>
          </w:tcPr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87" w:type="dxa"/>
            <w:shd w:val="clear" w:color="000000" w:fill="FFFFFF"/>
          </w:tcPr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                        № 109</w:t>
            </w:r>
          </w:p>
        </w:tc>
      </w:tr>
    </w:tbl>
    <w:p w:rsidR="002733CD" w:rsidRDefault="002733CD"/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и дополнений в решение 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Земского собрания Лучковского сельского 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поселения муниципального района </w:t>
      </w:r>
      <w:r w:rsidRPr="006E03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Прохоровский 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район</w:t>
      </w:r>
      <w:r w:rsidRPr="006E03A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Белгородской области от 08 ноября 2014 года</w:t>
      </w:r>
    </w:p>
    <w:p w:rsidR="006E03A6" w:rsidRP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3A6">
        <w:rPr>
          <w:rFonts w:ascii="Times New Roman" w:hAnsi="Times New Roman" w:cs="Times New Roman"/>
          <w:b/>
          <w:bCs/>
          <w:sz w:val="28"/>
          <w:szCs w:val="28"/>
        </w:rPr>
        <w:t>№ 49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земельном налоге</w:t>
      </w:r>
      <w:r w:rsidRPr="006E03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E03A6" w:rsidRP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03A6" w:rsidRP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03A6" w:rsidRP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главой 31 </w:t>
      </w:r>
      <w:r w:rsidRPr="006E03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Земельный налог</w:t>
      </w:r>
      <w:r w:rsidRPr="006E03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части второй Налогового кодекса Российской Федерации, Федеральным законом от 06.10.2003 г. №131-ФЗ </w:t>
      </w:r>
      <w:r w:rsidRPr="006E03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E03A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со ст.ст.8 и 14 Устава Лучковского сельского поселения муниципального района </w:t>
      </w:r>
      <w:r w:rsidRPr="006E03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6E03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Белгородской области, земское собрание Лучковского сельского поселения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решило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решение Земского собрания Лучковского сельского поселения от 08 ноября 2014 года № 49 </w:t>
      </w:r>
      <w:r w:rsidRPr="006E03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земельном налоге</w:t>
      </w:r>
      <w:r w:rsidRPr="006E03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Лучковского сельского поселения муниципального района </w:t>
      </w:r>
      <w:r w:rsidRPr="006E03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6E03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Белгородской области (далее -Решение), следующие дополнения: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        1.1 </w:t>
      </w:r>
      <w:r>
        <w:rPr>
          <w:rFonts w:ascii="Times New Roman CYR" w:hAnsi="Times New Roman CYR" w:cs="Times New Roman CYR"/>
          <w:sz w:val="28"/>
          <w:szCs w:val="28"/>
        </w:rPr>
        <w:t>Дополнить Решение частью 7 в следующей редакции: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«7. </w:t>
      </w:r>
      <w:r>
        <w:rPr>
          <w:rFonts w:ascii="Times New Roman CYR" w:hAnsi="Times New Roman CYR" w:cs="Times New Roman CYR"/>
          <w:sz w:val="28"/>
          <w:szCs w:val="28"/>
        </w:rPr>
        <w:t>Установить дополнительно к льготам, установленным Федеральным законодательством следующие налоговые льготы.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Освободить от уплаты земельного налога: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7.1 </w:t>
      </w:r>
      <w:r>
        <w:rPr>
          <w:rFonts w:ascii="Times New Roman CYR" w:hAnsi="Times New Roman CYR" w:cs="Times New Roman CYR"/>
          <w:sz w:val="28"/>
          <w:szCs w:val="28"/>
        </w:rPr>
        <w:t>Освободить от уплаты земельного налога на 100% земельные участки, занимаемые кладбищами.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7.2 </w:t>
      </w:r>
      <w:r>
        <w:rPr>
          <w:rFonts w:ascii="Times New Roman CYR" w:hAnsi="Times New Roman CYR" w:cs="Times New Roman CYR"/>
          <w:sz w:val="28"/>
          <w:szCs w:val="28"/>
        </w:rPr>
        <w:t>Освободить от уплаты земельного налога на 100% организации за земельные участки, занимаемые муниципальными парками культуры и отдыха.</w:t>
      </w:r>
    </w:p>
    <w:p w:rsidR="006E03A6" w:rsidRP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7.3 </w:t>
      </w:r>
      <w:r>
        <w:rPr>
          <w:rFonts w:ascii="Times New Roman CYR" w:hAnsi="Times New Roman CYR" w:cs="Times New Roman CYR"/>
          <w:sz w:val="28"/>
          <w:szCs w:val="28"/>
        </w:rPr>
        <w:t xml:space="preserve">Освободить от уплаты земельного налога на 100% муниципальные организации, вт.ч бюджетные (казенные) учреждения и их обособленные подразделения, в отношении земельных участков (территории) общего пользования в границах населенных пунктов, предназначенных для размещения объектов улично-дорожной сети, автомобильных дорог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пешеходных тротуаров, пешеходных переходов, скверов, бульваров, площадей, проездов.</w:t>
      </w:r>
      <w:r w:rsidRPr="006E03A6">
        <w:rPr>
          <w:rFonts w:ascii="Times New Roman" w:hAnsi="Times New Roman" w:cs="Times New Roman"/>
          <w:sz w:val="28"/>
          <w:szCs w:val="28"/>
        </w:rPr>
        <w:t>»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        1.2 </w:t>
      </w:r>
      <w:r>
        <w:rPr>
          <w:rFonts w:ascii="Times New Roman CYR" w:hAnsi="Times New Roman CYR" w:cs="Times New Roman CYR"/>
          <w:sz w:val="28"/>
          <w:szCs w:val="28"/>
        </w:rPr>
        <w:t>Дополнить Решение частью 8 в следующей редакции:</w:t>
      </w:r>
    </w:p>
    <w:p w:rsidR="006E03A6" w:rsidRP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«8. </w:t>
      </w:r>
      <w:r>
        <w:rPr>
          <w:rFonts w:ascii="Times New Roman CYR" w:hAnsi="Times New Roman CYR" w:cs="Times New Roman CYR"/>
          <w:sz w:val="28"/>
          <w:szCs w:val="28"/>
        </w:rPr>
        <w:t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Pr="006E03A6">
        <w:rPr>
          <w:rFonts w:ascii="Times New Roman" w:hAnsi="Times New Roman" w:cs="Times New Roman"/>
          <w:sz w:val="28"/>
          <w:szCs w:val="28"/>
        </w:rPr>
        <w:t>»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Разместить настоящее решение на официальном сайте Лучквоского сельского поселения муниципального района </w:t>
      </w:r>
      <w:r w:rsidRPr="006E03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6E03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Белгородской области.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        3.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опубликования и распространяется на 2020 год .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3A6">
        <w:rPr>
          <w:rFonts w:ascii="Times New Roman" w:hAnsi="Times New Roman" w:cs="Times New Roman"/>
          <w:sz w:val="28"/>
          <w:szCs w:val="28"/>
        </w:rPr>
        <w:t xml:space="preserve">        4. 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решения возложить на </w:t>
      </w:r>
    </w:p>
    <w:p w:rsid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постоянную комиссию по экономическому развитию, бюджету и финансам (Марченко Н.А.)</w:t>
      </w:r>
    </w:p>
    <w:p w:rsidR="006E03A6" w:rsidRPr="006E03A6" w:rsidRDefault="006E03A6" w:rsidP="006E03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307"/>
        <w:gridCol w:w="3307"/>
        <w:gridCol w:w="3307"/>
      </w:tblGrid>
      <w:tr w:rsidR="006E03A6" w:rsidTr="00F111AD">
        <w:trPr>
          <w:trHeight w:val="1"/>
        </w:trPr>
        <w:tc>
          <w:tcPr>
            <w:tcW w:w="3307" w:type="dxa"/>
            <w:shd w:val="clear" w:color="000000" w:fill="FFFFFF"/>
          </w:tcPr>
          <w:p w:rsidR="006E03A6" w:rsidRPr="006E03A6" w:rsidRDefault="006E03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  <w:p w:rsidR="006E03A6" w:rsidRPr="006E03A6" w:rsidRDefault="006E03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  <w:p w:rsidR="006E03A6" w:rsidRPr="006E03A6" w:rsidRDefault="006E03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Глава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3307" w:type="dxa"/>
            <w:shd w:val="clear" w:color="000000" w:fill="FFFFFF"/>
          </w:tcPr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07" w:type="dxa"/>
            <w:shd w:val="clear" w:color="000000" w:fill="FFFFFF"/>
          </w:tcPr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</w:p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</w:p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</w:p>
          <w:p w:rsidR="006E03A6" w:rsidRDefault="006E03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Г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Добрынина</w:t>
            </w:r>
          </w:p>
        </w:tc>
      </w:tr>
    </w:tbl>
    <w:p w:rsidR="006E03A6" w:rsidRDefault="006E03A6"/>
    <w:p w:rsidR="006E03A6" w:rsidRDefault="006E03A6"/>
    <w:sectPr w:rsidR="006E03A6" w:rsidSect="0027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E03A6"/>
    <w:rsid w:val="002733CD"/>
    <w:rsid w:val="00681C6E"/>
    <w:rsid w:val="006E03A6"/>
    <w:rsid w:val="00B269FB"/>
    <w:rsid w:val="00F1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2023-04-11T08:18:00Z</dcterms:created>
  <dcterms:modified xsi:type="dcterms:W3CDTF">2023-04-11T08:20:00Z</dcterms:modified>
</cp:coreProperties>
</file>