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Tinos" w:hAnsi="Tinos" w:cs="Tinos"/>
          <w:b/>
          <w:bCs/>
          <w:sz w:val="36"/>
          <w:szCs w:val="36"/>
        </w:rPr>
      </w:pPr>
      <w:r w:rsidRPr="0042509E">
        <w:rPr>
          <w:rFonts w:ascii="Tinos" w:hAnsi="Tinos" w:cs="Tinos"/>
          <w:b/>
          <w:bCs/>
          <w:sz w:val="36"/>
          <w:szCs w:val="36"/>
        </w:rPr>
        <w:t xml:space="preserve">  </w:t>
      </w:r>
      <w:r>
        <w:rPr>
          <w:rFonts w:ascii="Calibri" w:hAnsi="Calibri" w:cs="Calibri"/>
          <w:b/>
          <w:bCs/>
          <w:sz w:val="36"/>
          <w:szCs w:val="36"/>
        </w:rPr>
        <w:t>ЗЕМСКОЕ</w:t>
      </w:r>
      <w:r w:rsidRPr="0042509E">
        <w:rPr>
          <w:rFonts w:ascii="Tinos" w:hAnsi="Tinos" w:cs="Tinos"/>
          <w:b/>
          <w:bCs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sz w:val="36"/>
          <w:szCs w:val="36"/>
        </w:rPr>
        <w:t>СОБРАНИЕ</w:t>
      </w:r>
      <w:r w:rsidRPr="0042509E">
        <w:rPr>
          <w:rFonts w:ascii="Tinos" w:hAnsi="Tinos" w:cs="Tinos"/>
          <w:b/>
          <w:bCs/>
          <w:sz w:val="36"/>
          <w:szCs w:val="36"/>
        </w:rPr>
        <w:t xml:space="preserve"> 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ЛУЧКОВСКОГО</w:t>
      </w:r>
      <w:r w:rsidRPr="0042509E"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СЕЛЬСКОГО</w:t>
      </w:r>
      <w:r w:rsidRPr="0042509E"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ПОСЕЛЕНИЯ</w:t>
      </w: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Tinos" w:hAnsi="Tinos" w:cs="Tinos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муниципального</w:t>
      </w:r>
      <w:r w:rsidRPr="0042509E">
        <w:rPr>
          <w:rFonts w:ascii="Tinos" w:hAnsi="Tinos" w:cs="Tinos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района</w:t>
      </w:r>
      <w:r w:rsidRPr="0042509E">
        <w:rPr>
          <w:rFonts w:ascii="Tinos" w:hAnsi="Tinos" w:cs="Tinos"/>
          <w:b/>
          <w:bCs/>
          <w:sz w:val="32"/>
          <w:szCs w:val="32"/>
        </w:rPr>
        <w:t xml:space="preserve"> «</w:t>
      </w:r>
      <w:r>
        <w:rPr>
          <w:rFonts w:ascii="Calibri" w:hAnsi="Calibri" w:cs="Calibri"/>
          <w:b/>
          <w:bCs/>
          <w:sz w:val="32"/>
          <w:szCs w:val="32"/>
        </w:rPr>
        <w:t>Прохоровский</w:t>
      </w:r>
      <w:r w:rsidRPr="0042509E">
        <w:rPr>
          <w:rFonts w:ascii="Tinos" w:hAnsi="Tinos" w:cs="Tinos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район</w:t>
      </w:r>
      <w:r w:rsidRPr="0042509E">
        <w:rPr>
          <w:rFonts w:ascii="Tinos" w:hAnsi="Tinos" w:cs="Tinos"/>
          <w:b/>
          <w:bCs/>
          <w:sz w:val="32"/>
          <w:szCs w:val="32"/>
        </w:rPr>
        <w:t>»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Белгородской</w:t>
      </w:r>
      <w:r w:rsidRPr="0042509E"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области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сорок</w:t>
      </w:r>
      <w:r w:rsidRPr="0042509E"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первое</w:t>
      </w:r>
      <w:r w:rsidRPr="0042509E"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заседание</w:t>
      </w:r>
      <w:r w:rsidRPr="0042509E">
        <w:rPr>
          <w:rFonts w:ascii="Tinos" w:hAnsi="Tinos" w:cs="Tinos"/>
          <w:b/>
          <w:bCs/>
          <w:sz w:val="28"/>
          <w:szCs w:val="28"/>
        </w:rPr>
        <w:t xml:space="preserve">  </w:t>
      </w:r>
      <w:r>
        <w:rPr>
          <w:rFonts w:ascii="Calibri" w:hAnsi="Calibri" w:cs="Calibri"/>
          <w:b/>
          <w:bCs/>
          <w:sz w:val="28"/>
          <w:szCs w:val="28"/>
        </w:rPr>
        <w:t>четвёртого</w:t>
      </w:r>
      <w:r w:rsidRPr="0042509E">
        <w:rPr>
          <w:rFonts w:ascii="Tinos" w:hAnsi="Tinos" w:cs="Tinos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созыва</w:t>
      </w:r>
    </w:p>
    <w:tbl>
      <w:tblPr>
        <w:tblW w:w="0" w:type="auto"/>
        <w:tblLayout w:type="fixed"/>
        <w:tblLook w:val="0000"/>
      </w:tblPr>
      <w:tblGrid>
        <w:gridCol w:w="3348"/>
        <w:gridCol w:w="712"/>
        <w:gridCol w:w="776"/>
        <w:gridCol w:w="1907"/>
        <w:gridCol w:w="2787"/>
      </w:tblGrid>
      <w:tr w:rsidR="0042509E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509E" w:rsidRPr="0042509E" w:rsidRDefault="00425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6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509E" w:rsidRPr="0042509E" w:rsidRDefault="0042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2509E" w:rsidRDefault="00425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РЕШЕНИЕ</w:t>
            </w:r>
          </w:p>
          <w:p w:rsidR="0042509E" w:rsidRDefault="004250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509E" w:rsidRDefault="00425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nos" w:hAnsi="Tinos" w:cs="Tinos"/>
                <w:sz w:val="28"/>
                <w:szCs w:val="28"/>
                <w:lang w:val="en-US"/>
              </w:rPr>
              <w:t xml:space="preserve">   </w:t>
            </w:r>
          </w:p>
        </w:tc>
      </w:tr>
      <w:tr w:rsidR="0042509E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3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509E" w:rsidRDefault="00425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nos" w:hAnsi="Tinos" w:cs="Tinos"/>
                <w:b/>
                <w:bCs/>
                <w:sz w:val="28"/>
                <w:szCs w:val="28"/>
                <w:lang w:val="en-US"/>
              </w:rPr>
              <w:t xml:space="preserve">  «26»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февраля</w:t>
            </w:r>
            <w:r>
              <w:rPr>
                <w:rFonts w:ascii="Tinos" w:hAnsi="Tinos" w:cs="Tinos"/>
                <w:b/>
                <w:bCs/>
                <w:sz w:val="28"/>
                <w:szCs w:val="28"/>
                <w:lang w:val="en-US"/>
              </w:rPr>
              <w:t xml:space="preserve"> 2021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года</w:t>
            </w:r>
            <w:r>
              <w:rPr>
                <w:rFonts w:ascii="Tinos" w:hAnsi="Tinos" w:cs="Tinos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nos" w:hAnsi="Tinos" w:cs="Tinos"/>
                <w:sz w:val="28"/>
                <w:szCs w:val="28"/>
                <w:lang w:val="en-US"/>
              </w:rPr>
              <w:t xml:space="preserve">                                                                          </w:t>
            </w:r>
          </w:p>
        </w:tc>
        <w:tc>
          <w:tcPr>
            <w:tcW w:w="14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509E" w:rsidRDefault="00425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509E" w:rsidRDefault="00425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2509E" w:rsidRDefault="004250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nos" w:hAnsi="Tinos" w:cs="Tinos"/>
                <w:b/>
                <w:bCs/>
                <w:sz w:val="28"/>
                <w:szCs w:val="28"/>
                <w:lang w:val="en-US"/>
              </w:rPr>
              <w:t xml:space="preserve">     №93</w:t>
            </w:r>
          </w:p>
        </w:tc>
      </w:tr>
    </w:tbl>
    <w:p w:rsid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 решение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земского собрания от 13.12.2018 года 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№ 23</w:t>
      </w:r>
      <w:r w:rsidRPr="0042509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Об имущественной поддержке 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субъектов малого и среднего 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предпринимательства при предоставлении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целях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реализации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положений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Федерального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закона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24 </w:t>
      </w:r>
      <w:r>
        <w:rPr>
          <w:rFonts w:ascii="Calibri" w:hAnsi="Calibri" w:cs="Calibri"/>
          <w:color w:val="000000"/>
          <w:sz w:val="28"/>
          <w:szCs w:val="28"/>
        </w:rPr>
        <w:t>июля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2007 </w:t>
      </w:r>
      <w:r>
        <w:rPr>
          <w:rFonts w:ascii="Calibri" w:hAnsi="Calibri" w:cs="Calibri"/>
          <w:color w:val="000000"/>
          <w:sz w:val="28"/>
          <w:szCs w:val="28"/>
        </w:rPr>
        <w:t>года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№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>209-</w:t>
      </w:r>
      <w:r>
        <w:rPr>
          <w:rFonts w:ascii="Calibri" w:hAnsi="Calibri" w:cs="Calibri"/>
          <w:color w:val="000000"/>
          <w:sz w:val="28"/>
          <w:szCs w:val="28"/>
        </w:rPr>
        <w:t>ФЗ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развитии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Российской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Федерации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  <w:lang w:val="en-US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соответствии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решением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Муниципального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совета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Прохоровского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района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№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361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18 </w:t>
      </w:r>
      <w:r>
        <w:rPr>
          <w:rFonts w:ascii="Calibri" w:hAnsi="Calibri" w:cs="Calibri"/>
          <w:color w:val="000000"/>
          <w:sz w:val="28"/>
          <w:szCs w:val="28"/>
        </w:rPr>
        <w:t>февраля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2021 </w:t>
      </w:r>
      <w:r>
        <w:rPr>
          <w:rFonts w:ascii="Calibri" w:hAnsi="Calibri" w:cs="Calibri"/>
          <w:color w:val="000000"/>
          <w:sz w:val="28"/>
          <w:szCs w:val="28"/>
        </w:rPr>
        <w:t>года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внесении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изменений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решение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Муниципального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совета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Прохоровского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района</w:t>
      </w:r>
      <w:r>
        <w:rPr>
          <w:rFonts w:ascii="'Times New Roman', serif" w:hAnsi="'Times New Roman', serif" w:cs="'Times New Roman', serif"/>
          <w:color w:val="000000"/>
          <w:sz w:val="28"/>
          <w:szCs w:val="28"/>
          <w:lang w:val="en-US"/>
        </w:rPr>
        <w:t> 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27 </w:t>
      </w:r>
      <w:r>
        <w:rPr>
          <w:rFonts w:ascii="Calibri" w:hAnsi="Calibri" w:cs="Calibri"/>
          <w:color w:val="000000"/>
          <w:sz w:val="28"/>
          <w:szCs w:val="28"/>
        </w:rPr>
        <w:t>ноября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2018 </w:t>
      </w:r>
      <w:r>
        <w:rPr>
          <w:rFonts w:ascii="Calibri" w:hAnsi="Calibri" w:cs="Calibri"/>
          <w:color w:val="000000"/>
          <w:sz w:val="28"/>
          <w:szCs w:val="28"/>
        </w:rPr>
        <w:t>года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№</w:t>
      </w:r>
      <w:r w:rsidRPr="0042509E">
        <w:rPr>
          <w:rFonts w:ascii="'Times New Roman', serif" w:hAnsi="'Times New Roman', serif" w:cs="'Times New Roman', serif"/>
          <w:color w:val="000000"/>
          <w:sz w:val="28"/>
          <w:szCs w:val="28"/>
        </w:rPr>
        <w:t>50</w:t>
      </w:r>
      <w:r w:rsidRPr="0042509E">
        <w:rPr>
          <w:rFonts w:ascii="'Times New Roman', serif" w:hAnsi="'Times New Roman', serif" w:cs="'Times New Roman', serif"/>
          <w:b/>
          <w:bCs/>
          <w:color w:val="000000"/>
          <w:sz w:val="28"/>
          <w:szCs w:val="28"/>
        </w:rPr>
        <w:t xml:space="preserve">» </w:t>
      </w:r>
      <w:r>
        <w:rPr>
          <w:rFonts w:ascii="Calibri" w:hAnsi="Calibri" w:cs="Calibri"/>
          <w:color w:val="000000"/>
          <w:sz w:val="28"/>
          <w:szCs w:val="28"/>
        </w:rPr>
        <w:t>земское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собрание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Лучковского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сельского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поселения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решило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:  </w:t>
      </w: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1. </w:t>
      </w:r>
      <w:r>
        <w:rPr>
          <w:rFonts w:ascii="Calibri" w:hAnsi="Calibri" w:cs="Calibri"/>
          <w:color w:val="000000"/>
          <w:sz w:val="28"/>
          <w:szCs w:val="28"/>
        </w:rPr>
        <w:t>Внести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изменения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решение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земского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собрания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Лучковского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сельского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поселения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 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13.12.2018</w:t>
      </w:r>
      <w:r>
        <w:rPr>
          <w:rFonts w:ascii="Calibri" w:hAnsi="Calibri" w:cs="Calibri"/>
          <w:color w:val="000000"/>
          <w:sz w:val="28"/>
          <w:szCs w:val="28"/>
        </w:rPr>
        <w:t>года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№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>23 «</w:t>
      </w:r>
      <w:r>
        <w:rPr>
          <w:rFonts w:ascii="Calibri" w:hAnsi="Calibri" w:cs="Calibri"/>
          <w:color w:val="000000"/>
          <w:sz w:val="28"/>
          <w:szCs w:val="28"/>
        </w:rPr>
        <w:t>Об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имущественной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поддержке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субъектов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предоставлении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муниципального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имущества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>».</w:t>
      </w: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- </w:t>
      </w:r>
      <w:r>
        <w:rPr>
          <w:rFonts w:ascii="Calibri" w:hAnsi="Calibri" w:cs="Calibri"/>
          <w:color w:val="000000"/>
          <w:sz w:val="28"/>
          <w:szCs w:val="28"/>
        </w:rPr>
        <w:t>пункт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1.3. </w:t>
      </w:r>
      <w:r>
        <w:rPr>
          <w:rFonts w:ascii="Calibri" w:hAnsi="Calibri" w:cs="Calibri"/>
          <w:color w:val="000000"/>
          <w:sz w:val="28"/>
          <w:szCs w:val="28"/>
        </w:rPr>
        <w:t>Положения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порядке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условиях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предоставления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аренду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имущества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включенного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перечень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муниципального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имущества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муниципального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района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Прохоровский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район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», </w:t>
      </w:r>
      <w:r>
        <w:rPr>
          <w:rFonts w:ascii="Calibri" w:hAnsi="Calibri" w:cs="Calibri"/>
          <w:color w:val="000000"/>
          <w:sz w:val="28"/>
          <w:szCs w:val="28"/>
        </w:rPr>
        <w:t>свободного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прав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третьих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лиц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(</w:t>
      </w:r>
      <w:r>
        <w:rPr>
          <w:rFonts w:ascii="Calibri" w:hAnsi="Calibri" w:cs="Calibri"/>
          <w:color w:val="000000"/>
          <w:sz w:val="28"/>
          <w:szCs w:val="28"/>
        </w:rPr>
        <w:t>за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исключением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права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хозяйственного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ведения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права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оперативного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управления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также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имущественных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прав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субъектов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), </w:t>
      </w:r>
      <w:r>
        <w:rPr>
          <w:rFonts w:ascii="Calibri" w:hAnsi="Calibri" w:cs="Calibri"/>
          <w:color w:val="000000"/>
          <w:sz w:val="28"/>
          <w:szCs w:val="28"/>
        </w:rPr>
        <w:t>предусмотренного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hyperlink r:id="rId4" w:history="1">
        <w:r>
          <w:rPr>
            <w:rFonts w:ascii="Calibri" w:hAnsi="Calibri" w:cs="Calibri"/>
            <w:color w:val="000000"/>
            <w:sz w:val="28"/>
            <w:szCs w:val="28"/>
            <w:u w:val="single"/>
          </w:rPr>
          <w:t>частью</w:t>
        </w:r>
        <w:r w:rsidRPr="0042509E">
          <w:rPr>
            <w:rFonts w:ascii="PT Astra Serif" w:hAnsi="PT Astra Serif" w:cs="PT Astra Serif"/>
            <w:color w:val="000000"/>
            <w:sz w:val="28"/>
            <w:szCs w:val="28"/>
            <w:u w:val="single"/>
          </w:rPr>
          <w:t xml:space="preserve"> 4 </w:t>
        </w:r>
        <w:r>
          <w:rPr>
            <w:rFonts w:ascii="Calibri" w:hAnsi="Calibri" w:cs="Calibri"/>
            <w:color w:val="000000"/>
            <w:sz w:val="28"/>
            <w:szCs w:val="28"/>
            <w:u w:val="single"/>
          </w:rPr>
          <w:t>статьи</w:t>
        </w:r>
        <w:r w:rsidRPr="0042509E">
          <w:rPr>
            <w:rFonts w:ascii="PT Astra Serif" w:hAnsi="PT Astra Serif" w:cs="PT Astra Serif"/>
            <w:color w:val="000000"/>
            <w:sz w:val="28"/>
            <w:szCs w:val="28"/>
            <w:u w:val="single"/>
          </w:rPr>
          <w:t xml:space="preserve"> 18</w:t>
        </w:r>
      </w:hyperlink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Федерального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закона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от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24 </w:t>
      </w:r>
      <w:r>
        <w:rPr>
          <w:rFonts w:ascii="Calibri" w:hAnsi="Calibri" w:cs="Calibri"/>
          <w:color w:val="000000"/>
          <w:sz w:val="28"/>
          <w:szCs w:val="28"/>
        </w:rPr>
        <w:t>июля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2007 </w:t>
      </w:r>
      <w:r>
        <w:rPr>
          <w:rFonts w:ascii="Calibri" w:hAnsi="Calibri" w:cs="Calibri"/>
          <w:color w:val="000000"/>
          <w:sz w:val="28"/>
          <w:szCs w:val="28"/>
        </w:rPr>
        <w:t>года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№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209-</w:t>
      </w:r>
      <w:r>
        <w:rPr>
          <w:rFonts w:ascii="Calibri" w:hAnsi="Calibri" w:cs="Calibri"/>
          <w:color w:val="000000"/>
          <w:sz w:val="28"/>
          <w:szCs w:val="28"/>
        </w:rPr>
        <w:t>ФЗ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«</w:t>
      </w:r>
      <w:r>
        <w:rPr>
          <w:rFonts w:ascii="Calibri" w:hAnsi="Calibri" w:cs="Calibri"/>
          <w:color w:val="000000"/>
          <w:sz w:val="28"/>
          <w:szCs w:val="28"/>
        </w:rPr>
        <w:t>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развитии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Российской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Федерации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» </w:t>
      </w:r>
      <w:r>
        <w:rPr>
          <w:rFonts w:ascii="Calibri" w:hAnsi="Calibri" w:cs="Calibri"/>
          <w:color w:val="000000"/>
          <w:sz w:val="28"/>
          <w:szCs w:val="28"/>
        </w:rPr>
        <w:t>изложить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следующей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редакции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: </w:t>
      </w: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«1.3. </w:t>
      </w:r>
      <w:r>
        <w:rPr>
          <w:rFonts w:ascii="Calibri" w:hAnsi="Calibri" w:cs="Calibri"/>
          <w:color w:val="000000"/>
          <w:sz w:val="28"/>
          <w:szCs w:val="28"/>
        </w:rPr>
        <w:t>Право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заключить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договор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аренды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имущества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включенного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перечень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имеют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субъекты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color w:val="000000"/>
          <w:sz w:val="28"/>
          <w:szCs w:val="28"/>
        </w:rPr>
        <w:t>сведения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lastRenderedPageBreak/>
        <w:t>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которых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содержатся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едином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реестре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субъектов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>,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организация</w:t>
      </w:r>
      <w:r w:rsidRPr="0042509E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образующая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инфраструктуру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поддержки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субъектов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сведения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которой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содержатся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едином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реестре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организаций</w:t>
      </w:r>
      <w:r w:rsidRPr="0042509E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образующих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инфраструктуру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поддержки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субъектов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далее</w:t>
      </w:r>
      <w:r w:rsidRPr="0042509E">
        <w:rPr>
          <w:rFonts w:ascii="PT Astra Serif" w:hAnsi="PT Astra Serif" w:cs="PT Astra Serif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субъект</w:t>
      </w:r>
      <w:r w:rsidRPr="0042509E">
        <w:rPr>
          <w:rFonts w:ascii="PT Astra Serif" w:hAnsi="PT Astra Serif" w:cs="PT Astra Serif"/>
          <w:sz w:val="28"/>
          <w:szCs w:val="28"/>
        </w:rPr>
        <w:t xml:space="preserve">), </w:t>
      </w:r>
      <w:r>
        <w:rPr>
          <w:rFonts w:ascii="Calibri" w:hAnsi="Calibri" w:cs="Calibri"/>
          <w:sz w:val="28"/>
          <w:szCs w:val="28"/>
        </w:rPr>
        <w:t>а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также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физические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лица</w:t>
      </w:r>
      <w:r w:rsidRPr="0042509E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не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являющиеся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индивидуальными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предпринимателями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применяющиеся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специальный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налоговый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режим</w:t>
      </w:r>
      <w:r w:rsidRPr="0042509E">
        <w:rPr>
          <w:rFonts w:ascii="PT Astra Serif" w:hAnsi="PT Astra Serif" w:cs="PT Astra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Налог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профессиональный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доход</w:t>
      </w:r>
      <w:r w:rsidRPr="0042509E">
        <w:rPr>
          <w:rFonts w:ascii="PT Astra Serif" w:hAnsi="PT Astra Serif" w:cs="PT Astra Serif"/>
          <w:sz w:val="28"/>
          <w:szCs w:val="28"/>
        </w:rPr>
        <w:t>» (</w:t>
      </w:r>
      <w:r>
        <w:rPr>
          <w:rFonts w:ascii="Calibri" w:hAnsi="Calibri" w:cs="Calibri"/>
          <w:sz w:val="28"/>
          <w:szCs w:val="28"/>
        </w:rPr>
        <w:t>далее</w:t>
      </w:r>
      <w:r w:rsidRPr="0042509E">
        <w:rPr>
          <w:rFonts w:ascii="PT Astra Serif" w:hAnsi="PT Astra Serif" w:cs="PT Astra Serif"/>
          <w:sz w:val="28"/>
          <w:szCs w:val="28"/>
        </w:rPr>
        <w:t xml:space="preserve"> - </w:t>
      </w:r>
      <w:r>
        <w:rPr>
          <w:rFonts w:ascii="Calibri" w:hAnsi="Calibri" w:cs="Calibri"/>
          <w:sz w:val="28"/>
          <w:szCs w:val="28"/>
        </w:rPr>
        <w:t>физические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лица</w:t>
      </w:r>
      <w:r w:rsidRPr="0042509E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применяющие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специальный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налоговый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режим</w:t>
      </w:r>
      <w:r w:rsidRPr="0042509E">
        <w:rPr>
          <w:rFonts w:ascii="PT Astra Serif" w:hAnsi="PT Astra Serif" w:cs="PT Astra Serif"/>
          <w:sz w:val="28"/>
          <w:szCs w:val="28"/>
        </w:rPr>
        <w:t xml:space="preserve">), </w:t>
      </w:r>
      <w:r>
        <w:rPr>
          <w:rFonts w:ascii="Calibri" w:hAnsi="Calibri" w:cs="Calibri"/>
          <w:sz w:val="28"/>
          <w:szCs w:val="28"/>
        </w:rPr>
        <w:t>за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исключением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субъектов</w:t>
      </w:r>
      <w:r w:rsidRPr="0042509E">
        <w:rPr>
          <w:rFonts w:ascii="PT Astra Serif" w:hAnsi="PT Astra Serif" w:cs="PT Astra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указанных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части</w:t>
      </w:r>
      <w:r w:rsidRPr="0042509E">
        <w:rPr>
          <w:rFonts w:ascii="PT Astra Serif" w:hAnsi="PT Astra Serif" w:cs="PT Astra Serif"/>
          <w:sz w:val="28"/>
          <w:szCs w:val="28"/>
        </w:rPr>
        <w:t xml:space="preserve"> 3 </w:t>
      </w:r>
      <w:r>
        <w:rPr>
          <w:rFonts w:ascii="Calibri" w:hAnsi="Calibri" w:cs="Calibri"/>
          <w:sz w:val="28"/>
          <w:szCs w:val="28"/>
        </w:rPr>
        <w:t>статьи</w:t>
      </w:r>
      <w:r w:rsidRPr="0042509E">
        <w:rPr>
          <w:rFonts w:ascii="PT Astra Serif" w:hAnsi="PT Astra Serif" w:cs="PT Astra Serif"/>
          <w:sz w:val="28"/>
          <w:szCs w:val="28"/>
        </w:rPr>
        <w:t xml:space="preserve"> 14</w:t>
      </w:r>
      <w:r>
        <w:rPr>
          <w:rFonts w:ascii="PT Astra Serif" w:hAnsi="PT Astra Serif" w:cs="PT Astra Serif"/>
          <w:sz w:val="28"/>
          <w:szCs w:val="28"/>
          <w:lang w:val="en-US"/>
        </w:rPr>
        <w:t> </w:t>
      </w:r>
      <w:r>
        <w:rPr>
          <w:rFonts w:ascii="Calibri" w:hAnsi="Calibri" w:cs="Calibri"/>
          <w:sz w:val="28"/>
          <w:szCs w:val="28"/>
        </w:rPr>
        <w:t>Федерального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закона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от</w:t>
      </w:r>
      <w:r w:rsidRPr="0042509E">
        <w:rPr>
          <w:rFonts w:ascii="PT Astra Serif" w:hAnsi="PT Astra Serif" w:cs="PT Astra Serif"/>
          <w:sz w:val="28"/>
          <w:szCs w:val="28"/>
        </w:rPr>
        <w:t xml:space="preserve"> 24.07.2007 </w:t>
      </w:r>
      <w:r>
        <w:rPr>
          <w:rFonts w:ascii="Calibri" w:hAnsi="Calibri" w:cs="Calibri"/>
          <w:sz w:val="28"/>
          <w:szCs w:val="28"/>
        </w:rPr>
        <w:t>№</w:t>
      </w:r>
      <w:r w:rsidRPr="0042509E">
        <w:rPr>
          <w:rFonts w:ascii="PT Astra Serif" w:hAnsi="PT Astra Serif" w:cs="PT Astra Serif"/>
          <w:sz w:val="28"/>
          <w:szCs w:val="28"/>
        </w:rPr>
        <w:t xml:space="preserve"> 209-</w:t>
      </w:r>
      <w:r>
        <w:rPr>
          <w:rFonts w:ascii="Calibri" w:hAnsi="Calibri" w:cs="Calibri"/>
          <w:sz w:val="28"/>
          <w:szCs w:val="28"/>
        </w:rPr>
        <w:t>ФЗ</w:t>
      </w:r>
      <w:r w:rsidRPr="0042509E">
        <w:rPr>
          <w:rFonts w:ascii="PT Astra Serif" w:hAnsi="PT Astra Serif" w:cs="PT Astra Serif"/>
          <w:sz w:val="28"/>
          <w:szCs w:val="28"/>
        </w:rPr>
        <w:t xml:space="preserve"> «</w:t>
      </w:r>
      <w:r>
        <w:rPr>
          <w:rFonts w:ascii="Calibri" w:hAnsi="Calibri" w:cs="Calibri"/>
          <w:sz w:val="28"/>
          <w:szCs w:val="28"/>
        </w:rPr>
        <w:t>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развитии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малого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среднего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предпринимательства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Российской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Федерации</w:t>
      </w:r>
      <w:r w:rsidRPr="0042509E">
        <w:rPr>
          <w:rFonts w:ascii="PT Astra Serif" w:hAnsi="PT Astra Serif" w:cs="PT Astra Serif"/>
          <w:sz w:val="28"/>
          <w:szCs w:val="28"/>
        </w:rPr>
        <w:t>».</w:t>
      </w:r>
    </w:p>
    <w:p w:rsidR="0042509E" w:rsidRPr="0042509E" w:rsidRDefault="0042509E" w:rsidP="0042509E">
      <w:pPr>
        <w:tabs>
          <w:tab w:val="left" w:pos="109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42509E">
        <w:rPr>
          <w:rFonts w:ascii="PT Astra Serif" w:hAnsi="PT Astra Serif" w:cs="PT Astra Serif"/>
          <w:sz w:val="28"/>
          <w:szCs w:val="28"/>
        </w:rPr>
        <w:t xml:space="preserve">          3. </w:t>
      </w:r>
      <w:r>
        <w:rPr>
          <w:rFonts w:ascii="Calibri" w:hAnsi="Calibri" w:cs="Calibri"/>
          <w:sz w:val="28"/>
          <w:szCs w:val="28"/>
        </w:rPr>
        <w:t>Опубликовать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настоящее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решение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официальном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сайте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администрации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Лучковского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сельского</w:t>
      </w:r>
      <w:r w:rsidRPr="0042509E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поселения</w:t>
      </w:r>
      <w:r w:rsidRPr="0042509E">
        <w:rPr>
          <w:rFonts w:ascii="PT Astra Serif" w:hAnsi="PT Astra Serif" w:cs="PT Astra Serif"/>
          <w:color w:val="000000"/>
          <w:sz w:val="28"/>
          <w:szCs w:val="28"/>
        </w:rPr>
        <w:t>.</w:t>
      </w:r>
    </w:p>
    <w:p w:rsidR="0042509E" w:rsidRDefault="0042509E" w:rsidP="0042509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2509E">
        <w:rPr>
          <w:rFonts w:ascii="Calibri" w:hAnsi="Calibri" w:cs="Calibri"/>
          <w:sz w:val="28"/>
          <w:szCs w:val="28"/>
        </w:rPr>
        <w:t xml:space="preserve">          4. </w:t>
      </w:r>
      <w:r>
        <w:rPr>
          <w:rFonts w:ascii="Times New Roman CYR" w:hAnsi="Times New Roman CYR" w:cs="Times New Roman CYR"/>
          <w:sz w:val="28"/>
          <w:szCs w:val="28"/>
        </w:rPr>
        <w:t>Контроль за исполнением настоящего решения возложить на постоянную комиссию земского собрания по бюджету, муниципальной собственности, налогам и экономической политики ( Марченко Н.А.)</w:t>
      </w: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Глава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поселения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 xml:space="preserve">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К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Г</w:t>
      </w:r>
      <w:r>
        <w:rPr>
          <w:rFonts w:ascii="PT Astra Serif" w:hAnsi="PT Astra Serif" w:cs="PT Astra Serif"/>
          <w:b/>
          <w:bCs/>
          <w:sz w:val="28"/>
          <w:szCs w:val="28"/>
          <w:lang w:val="en-US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Добрынина</w:t>
      </w:r>
    </w:p>
    <w:p w:rsid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2509E" w:rsidRPr="0042509E" w:rsidRDefault="0042509E" w:rsidP="0042509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4E4A" w:rsidRDefault="00F64E4A"/>
    <w:sectPr w:rsidR="00F64E4A" w:rsidSect="006A348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script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2509E"/>
    <w:rsid w:val="0042509E"/>
    <w:rsid w:val="00F6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C6DB5E8D534F0AFA164B4DD5E50B80AED70B52E465F4483C4B2BED548BC44C50EC20B0F0583C2C03F5E55DED702874FC6C7A0F4868DC801r6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2023-04-11T07:52:00Z</dcterms:created>
  <dcterms:modified xsi:type="dcterms:W3CDTF">2023-04-11T07:53:00Z</dcterms:modified>
</cp:coreProperties>
</file>