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nos" w:hAnsi="Tinos"/>
          <w:sz w:val="40"/>
          <w:szCs w:val="40"/>
        </w:rPr>
      </w:pPr>
      <w:r>
        <w:rPr>
          <w:rFonts w:ascii="Tinos" w:hAnsi="Tinos"/>
          <w:b/>
          <w:bCs/>
          <w:sz w:val="40"/>
          <w:szCs w:val="40"/>
        </w:rPr>
        <w:t>ПОСТАНОВЛЕНИЕ</w:t>
      </w:r>
    </w:p>
    <w:p>
      <w:pPr>
        <w:pStyle w:val="Normal"/>
        <w:jc w:val="center"/>
        <w:rPr>
          <w:rFonts w:ascii="Tinos" w:hAnsi="Tinos"/>
          <w:b/>
          <w:b/>
          <w:bCs/>
          <w:sz w:val="40"/>
          <w:szCs w:val="40"/>
        </w:rPr>
      </w:pPr>
      <w:r>
        <w:rPr>
          <w:rFonts w:ascii="Tinos" w:hAnsi="Tinos"/>
          <w:b/>
          <w:bCs/>
          <w:sz w:val="40"/>
          <w:szCs w:val="40"/>
        </w:rPr>
      </w:r>
    </w:p>
    <w:p>
      <w:pPr>
        <w:pStyle w:val="Normal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 xml:space="preserve">АДМИНИСТРАЦИИ </w:t>
      </w:r>
    </w:p>
    <w:p>
      <w:pPr>
        <w:pStyle w:val="Normal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ЛУЧКОВСКОГО СЕЛЬСКОГО ПОСЕЛЕНИЯ</w:t>
      </w:r>
    </w:p>
    <w:p>
      <w:pPr>
        <w:pStyle w:val="Normal"/>
        <w:jc w:val="center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муниципального района «Прохоровский район»</w:t>
      </w:r>
    </w:p>
    <w:p>
      <w:pPr>
        <w:pStyle w:val="Normal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Белгородской области</w:t>
      </w:r>
    </w:p>
    <w:p>
      <w:pPr>
        <w:pStyle w:val="Normal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«</w:t>
      </w:r>
      <w:r>
        <w:rPr>
          <w:rFonts w:ascii="Tinos" w:hAnsi="Tinos"/>
          <w:sz w:val="28"/>
          <w:szCs w:val="28"/>
        </w:rPr>
        <w:t>25</w:t>
      </w:r>
      <w:r>
        <w:rPr>
          <w:rFonts w:ascii="Tinos" w:hAnsi="Tinos"/>
          <w:sz w:val="28"/>
          <w:szCs w:val="28"/>
        </w:rPr>
        <w:t>» июля 20</w:t>
      </w:r>
      <w:r>
        <w:rPr>
          <w:rFonts w:ascii="Tinos" w:hAnsi="Tinos"/>
          <w:sz w:val="28"/>
          <w:szCs w:val="28"/>
        </w:rPr>
        <w:t>22</w:t>
      </w:r>
      <w:r>
        <w:rPr>
          <w:rFonts w:ascii="Tinos" w:hAnsi="Tinos"/>
          <w:sz w:val="28"/>
          <w:szCs w:val="28"/>
        </w:rPr>
        <w:t xml:space="preserve"> г.                                                                         № 2</w:t>
      </w:r>
      <w:r>
        <w:rPr>
          <w:rFonts w:ascii="Tinos" w:hAnsi="Tinos"/>
          <w:sz w:val="28"/>
          <w:szCs w:val="28"/>
        </w:rPr>
        <w:t>7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«Об утверждении отчета по исполнению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бюджета Лучковского сельского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поселения муниципального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«Прохоровский  район» Белгородской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области за 1 полугодие 2022 года»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Бюджетным кодексом Российской Федерации , Уставом Лучковского сельского поселения муниципального района «Прохоровский район» Белгородской области,  на основании  доклада  главы администрации  Лучковского сельского поселения, администрация Лучковского сельского поселения </w:t>
      </w:r>
      <w:r>
        <w:rPr>
          <w:rFonts w:cs="Times New Roman" w:ascii="Times New Roman" w:hAnsi="Times New Roman"/>
          <w:b/>
          <w:sz w:val="28"/>
          <w:szCs w:val="28"/>
        </w:rPr>
        <w:t>постановляет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1. Утвердить отчет об исполнении </w:t>
      </w:r>
      <w:bookmarkStart w:id="0" w:name="_Hlk66956932"/>
      <w:r>
        <w:rPr>
          <w:rFonts w:cs="Times New Roman" w:ascii="Times New Roman" w:hAnsi="Times New Roman"/>
          <w:sz w:val="28"/>
          <w:szCs w:val="28"/>
        </w:rPr>
        <w:t xml:space="preserve">бюджета Лучковского  сельского поселения муниципального района «Прохоровский район» Белгородской области за 1 полугодие 2022 года по 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доходам в сумме 1625,9 тыс. рублей, расходам в сумме 1484,1 тыс. рублей с превышением доходов над расходами (профицит бюджета) в сумме 141,8 тыс. рублей (приложение 1,2).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2. Утвердить отчёт об исполнении бюджета дорожного фонда за 1 полугодие 2022 года Лучковского сельского поселения муниципального района «Прохоровский район» Белгородской области (приложение № 3).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Утвердить отчёт об исполнении бюджетных ассигнований резервного фонда за 1 полугодие 2022 года Лучковского сельского поселения муниципального района «Прохоровский район» Белгородской области (приложение № 4).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4. Опубликовать настоящее решение на официальном сайте органов местного самоуправления Лучковского сельского поселения муниципального района «Прохоровский район» Белгородской области (https://luchki.admprohorovka.ru/).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5. Контроль  исполнения  настоящего решения возложить на постоянную комиссию  земского собрания Лучковского сельского поселения по бюджету, муниципальной собственности, налогам и экономической политике.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администрации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Лучковского сельского поселения                                  О.Н.Суркова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06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79"/>
        <w:gridCol w:w="1487"/>
        <w:gridCol w:w="1540"/>
        <w:gridCol w:w="1553"/>
      </w:tblGrid>
      <w:tr>
        <w:trPr>
          <w:trHeight w:val="375" w:hRule="atLeast"/>
        </w:trPr>
        <w:tc>
          <w:tcPr>
            <w:tcW w:w="1005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1005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Лучковского сельского поселения муниципального района "Прохоровский район" Белгородской области  за 1полугодие 2022 года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Представленные материалы отчёта об исполнении бюджета Лучковского сельского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поселения муниципального района" Прохоровский район" Белгородской области за 1 полугодие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2022 год  соответствует данным бухгалтерской отчётности,  приказу Минфина РФ от 28 декабря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2010 года № 191н " Об утверждении инструкции о порядке составления и представления годовой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квартальной и месячной отчётности об исполнении бюджетов бюджетной системы Российской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Федерации"  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(в тыс.рублей)</w:t>
            </w:r>
          </w:p>
        </w:tc>
      </w:tr>
      <w:tr>
        <w:trPr>
          <w:trHeight w:val="885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4072,9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1625,9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39,9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248,2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29,4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Доходы местного бюджета ( налоги,сборы,прочие поступления в бюджет)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49,0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45,9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46,4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21,3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2230,8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1115,4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57,1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515,9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205,2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39,8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4633,5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1484,1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32,0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1983,7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846,1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42,7</w:t>
            </w:r>
          </w:p>
        </w:tc>
      </w:tr>
      <w:tr>
        <w:trPr>
          <w:trHeight w:val="615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44,1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46,8</w:t>
            </w:r>
          </w:p>
        </w:tc>
      </w:tr>
      <w:tr>
        <w:trPr>
          <w:trHeight w:val="855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138,4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41,3</w:t>
            </w:r>
          </w:p>
        </w:tc>
      </w:tr>
      <w:tr>
        <w:trPr>
          <w:trHeight w:val="585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395,7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10,8</w:t>
            </w:r>
          </w:p>
        </w:tc>
      </w:tr>
      <w:tr>
        <w:trPr>
          <w:trHeight w:val="33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258,2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12,3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6,5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другие вопросы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324,5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1441,8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398,4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27,6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36,6</w:t>
            </w:r>
          </w:p>
        </w:tc>
      </w:tr>
      <w:tr>
        <w:trPr>
          <w:trHeight w:val="300" w:hRule="atLeast"/>
        </w:trPr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отчёт об исполнении бюджета Лучковского сельского поселения муниципального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района "Прохоровский район" за 1 полугодие 2022 год по доходам и расходам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Утвердить отчёт об исполнении бюджета дорожного фонда Лучковского сельского поселения  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за 1 полугодие 2022 года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отчёт  об использовании бюджетных ассигнований  резервного фонда администрации</w:t>
            </w:r>
          </w:p>
        </w:tc>
      </w:tr>
      <w:tr>
        <w:trPr>
          <w:trHeight w:val="300" w:hRule="atLeast"/>
        </w:trPr>
        <w:tc>
          <w:tcPr>
            <w:tcW w:w="1005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поселения за 1 полугодие 2022 год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4)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>
        <w:trPr>
          <w:trHeight w:val="300" w:hRule="exac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О.Н.Суркова</w:t>
            </w:r>
          </w:p>
        </w:tc>
        <w:tc>
          <w:tcPr>
            <w:tcW w:w="15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087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0"/>
        <w:gridCol w:w="740"/>
        <w:gridCol w:w="1126"/>
        <w:gridCol w:w="1957"/>
        <w:gridCol w:w="766"/>
        <w:gridCol w:w="226"/>
        <w:gridCol w:w="142"/>
        <w:gridCol w:w="851"/>
        <w:gridCol w:w="140"/>
        <w:gridCol w:w="70"/>
        <w:gridCol w:w="639"/>
        <w:gridCol w:w="425"/>
        <w:gridCol w:w="567"/>
        <w:gridCol w:w="567"/>
      </w:tblGrid>
      <w:tr>
        <w:trPr>
          <w:trHeight w:val="300" w:hRule="atLeast"/>
        </w:trPr>
        <w:tc>
          <w:tcPr>
            <w:tcW w:w="9086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1</w:t>
            </w:r>
          </w:p>
        </w:tc>
      </w:tr>
      <w:tr>
        <w:trPr>
          <w:trHeight w:val="1245" w:hRule="atLeast"/>
        </w:trPr>
        <w:tc>
          <w:tcPr>
            <w:tcW w:w="27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2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29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198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Лучковского сельского поселения от    июля 2022 года № </w:t>
            </w:r>
          </w:p>
        </w:tc>
      </w:tr>
      <w:tr>
        <w:trPr>
          <w:trHeight w:val="375" w:hRule="atLeast"/>
        </w:trPr>
        <w:tc>
          <w:tcPr>
            <w:tcW w:w="9086" w:type="dxa"/>
            <w:gridSpan w:val="14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Лучковского сельского поселения муниципального района "Прохоровский район" Белгородской области за 1 полугодие 2022 года</w:t>
            </w:r>
          </w:p>
        </w:tc>
      </w:tr>
      <w:tr>
        <w:trPr>
          <w:trHeight w:val="630" w:hRule="atLeast"/>
        </w:trPr>
        <w:tc>
          <w:tcPr>
            <w:tcW w:w="9086" w:type="dxa"/>
            <w:gridSpan w:val="14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7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7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тыс.руб.</w:t>
            </w:r>
          </w:p>
        </w:tc>
      </w:tr>
      <w:tr>
        <w:trPr>
          <w:trHeight w:val="1155" w:hRule="atLeast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за 1 полугодие 2022 года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Отклоне-ния (+.-) от годового плана</w:t>
            </w:r>
          </w:p>
        </w:tc>
      </w:tr>
      <w:tr>
        <w:trPr>
          <w:trHeight w:val="63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-595,8</w:t>
            </w:r>
          </w:p>
        </w:tc>
      </w:tr>
      <w:tr>
        <w:trPr>
          <w:trHeight w:val="82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-105,6</w:t>
            </w:r>
          </w:p>
        </w:tc>
      </w:tr>
      <w:tr>
        <w:trPr>
          <w:trHeight w:val="36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-105,6</w:t>
            </w:r>
          </w:p>
        </w:tc>
      </w:tr>
      <w:tr>
        <w:trPr>
          <w:trHeight w:val="325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1.01.02.01.0.01.1.000.110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-105,6</w:t>
            </w:r>
          </w:p>
        </w:tc>
      </w:tr>
      <w:tr>
        <w:trPr>
          <w:trHeight w:val="33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-290,2</w:t>
            </w:r>
          </w:p>
        </w:tc>
      </w:tr>
      <w:tr>
        <w:trPr>
          <w:trHeight w:val="37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45,9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-118,5</w:t>
            </w:r>
          </w:p>
        </w:tc>
      </w:tr>
      <w:tr>
        <w:trPr>
          <w:trHeight w:val="37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1.06.01.03.0.10.0.000.110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45,9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-118,5</w:t>
            </w:r>
          </w:p>
        </w:tc>
      </w:tr>
      <w:tr>
        <w:trPr>
          <w:trHeight w:val="30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1.06.01.03.0.10.1.000.110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-118,5</w:t>
            </w:r>
          </w:p>
        </w:tc>
      </w:tr>
      <w:tr>
        <w:trPr>
          <w:trHeight w:val="31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-171,6</w:t>
            </w:r>
          </w:p>
        </w:tc>
      </w:tr>
      <w:tr>
        <w:trPr>
          <w:trHeight w:val="34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52,6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-32,7</w:t>
            </w:r>
          </w:p>
        </w:tc>
      </w:tr>
      <w:tr>
        <w:trPr>
          <w:trHeight w:val="138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1.06.06.03.3.10.1.000.110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-32,7</w:t>
            </w:r>
          </w:p>
        </w:tc>
      </w:tr>
      <w:tr>
        <w:trPr>
          <w:trHeight w:val="36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-139,0</w:t>
            </w:r>
          </w:p>
        </w:tc>
      </w:tr>
      <w:tr>
        <w:trPr>
          <w:trHeight w:val="144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1.06.06.04.3.10.0.000.110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-139,0</w:t>
            </w:r>
          </w:p>
        </w:tc>
      </w:tr>
      <w:tr>
        <w:trPr>
          <w:trHeight w:val="64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1.06.06.04.3.10.1.000.110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-139,0</w:t>
            </w:r>
          </w:p>
        </w:tc>
      </w:tr>
      <w:tr>
        <w:trPr>
          <w:trHeight w:val="58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-200,0</w:t>
            </w:r>
          </w:p>
        </w:tc>
      </w:tr>
      <w:tr>
        <w:trPr>
          <w:trHeight w:val="88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1.14.02.05.3.10.0.000.440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-200,0</w:t>
            </w:r>
          </w:p>
        </w:tc>
      </w:tr>
      <w:tr>
        <w:trPr>
          <w:trHeight w:val="63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1.14.02.05.3.10.0.000.440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-200,0</w:t>
            </w:r>
          </w:p>
        </w:tc>
      </w:tr>
      <w:tr>
        <w:trPr>
          <w:trHeight w:val="37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3 228,9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1 377,7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-1851,2</w:t>
            </w:r>
          </w:p>
        </w:tc>
      </w:tr>
      <w:tr>
        <w:trPr>
          <w:trHeight w:val="177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3 228,9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1 377,7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-1851,2</w:t>
            </w:r>
          </w:p>
        </w:tc>
      </w:tr>
      <w:tr>
        <w:trPr>
          <w:trHeight w:val="75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2 230,8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1 115,4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-1115,4</w:t>
            </w:r>
          </w:p>
        </w:tc>
      </w:tr>
      <w:tr>
        <w:trPr>
          <w:trHeight w:val="34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2.02.16.00.1.00.0.000.150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2 230,8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1 115,4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-1115,4</w:t>
            </w:r>
          </w:p>
        </w:tc>
      </w:tr>
      <w:tr>
        <w:trPr>
          <w:trHeight w:val="130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2.02.16.00.1.10.0.000.150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2 230,8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1 115,4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-1115,4</w:t>
            </w:r>
          </w:p>
        </w:tc>
      </w:tr>
      <w:tr>
        <w:trPr>
          <w:trHeight w:val="136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2.02.16.00.1.10.0.000.150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2 230,8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1 115,4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-1115,4</w:t>
            </w:r>
          </w:p>
        </w:tc>
      </w:tr>
      <w:tr>
        <w:trPr>
          <w:trHeight w:val="126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2.02.16.00.1.10.0.000.150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2 230,8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1 115,4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-1115,4</w:t>
            </w:r>
          </w:p>
        </w:tc>
      </w:tr>
      <w:tr>
        <w:trPr>
          <w:trHeight w:val="94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-375,0</w:t>
            </w:r>
          </w:p>
        </w:tc>
      </w:tr>
      <w:tr>
        <w:trPr>
          <w:trHeight w:val="63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2.02.29.99.9.10.0.000.150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-375,0</w:t>
            </w:r>
          </w:p>
        </w:tc>
      </w:tr>
      <w:tr>
        <w:trPr>
          <w:trHeight w:val="63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-50,1</w:t>
            </w:r>
          </w:p>
        </w:tc>
      </w:tr>
      <w:tr>
        <w:trPr>
          <w:trHeight w:val="126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2.02.30.02.4.10.0.000.150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157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2.02.35.11.8.00.0.000.150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-50,1</w:t>
            </w:r>
          </w:p>
        </w:tc>
      </w:tr>
      <w:tr>
        <w:trPr>
          <w:trHeight w:val="157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2.02.35.11.8.10.0.000.150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-50,1</w:t>
            </w:r>
          </w:p>
        </w:tc>
      </w:tr>
      <w:tr>
        <w:trPr>
          <w:trHeight w:val="52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515,9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39,8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-310,7</w:t>
            </w:r>
          </w:p>
        </w:tc>
      </w:tr>
      <w:tr>
        <w:trPr>
          <w:trHeight w:val="220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2.02.40.01.4.10.0.000.150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500,9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-295,7</w:t>
            </w:r>
          </w:p>
        </w:tc>
      </w:tr>
      <w:tr>
        <w:trPr>
          <w:trHeight w:val="157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2.02.45.16.0.00.0.000.150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"ПроеКТОриЯ"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-15,0</w:t>
            </w:r>
          </w:p>
        </w:tc>
      </w:tr>
      <w:tr>
        <w:trPr>
          <w:trHeight w:val="1890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2.02.45.16.0.10.0.000.150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-15,0</w:t>
            </w:r>
          </w:p>
        </w:tc>
      </w:tr>
      <w:tr>
        <w:trPr>
          <w:trHeight w:val="315" w:hRule="atLeast"/>
        </w:trPr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4 072,9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1 625,9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-2447,0</w:t>
            </w:r>
          </w:p>
        </w:tc>
      </w:tr>
      <w:tr>
        <w:trPr>
          <w:trHeight w:val="300" w:hRule="exact"/>
        </w:trPr>
        <w:tc>
          <w:tcPr>
            <w:tcW w:w="27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13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8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8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9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тыс.руб.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156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Исполнено на 01.07.2022 г.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Отклонение (+,-) от плана года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1 983,7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846,1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-1 137,6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19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1 941,6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835,6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-1 106,0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160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-1,1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-12,0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-18,5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46,8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-50,1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46,8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-50,1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41,3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-196,6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-49,3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-147,3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695,7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6,2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-652,9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-13,0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-226,4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-93,5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-320,0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1 441,8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27,6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-1 043,4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1 441,8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-1 043,4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-24,0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-14,0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-10,0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36,6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-24,8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36,6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-24,8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-20,0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-20,0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4 633,5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1 484,1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32,0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-3 149,4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94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60"/>
        <w:gridCol w:w="3639"/>
        <w:gridCol w:w="1381"/>
        <w:gridCol w:w="1359"/>
      </w:tblGrid>
      <w:tr>
        <w:trPr>
          <w:trHeight w:val="300" w:hRule="atLeast"/>
        </w:trPr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2</w:t>
            </w:r>
          </w:p>
        </w:tc>
      </w:tr>
      <w:tr>
        <w:trPr>
          <w:trHeight w:val="300" w:hRule="exact"/>
        </w:trPr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8939" w:type="dxa"/>
            <w:gridSpan w:val="4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Лучковского сельского поселения за 1 полугодие 2022 год</w:t>
            </w:r>
          </w:p>
        </w:tc>
      </w:tr>
      <w:tr>
        <w:trPr>
          <w:trHeight w:val="390" w:hRule="atLeast"/>
        </w:trPr>
        <w:tc>
          <w:tcPr>
            <w:tcW w:w="8939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(в тыс.руб)</w:t>
            </w:r>
          </w:p>
        </w:tc>
      </w:tr>
      <w:tr>
        <w:trPr>
          <w:trHeight w:val="1215" w:hRule="atLeast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на 01.07.2022 года</w:t>
            </w:r>
          </w:p>
        </w:tc>
      </w:tr>
      <w:tr>
        <w:trPr>
          <w:trHeight w:val="93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-560,6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141,8</w:t>
            </w:r>
          </w:p>
        </w:tc>
      </w:tr>
      <w:tr>
        <w:trPr>
          <w:trHeight w:val="61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4072,9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1625,9</w:t>
            </w:r>
          </w:p>
        </w:tc>
      </w:tr>
      <w:tr>
        <w:trPr>
          <w:trHeight w:val="58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4072,9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1625,9</w:t>
            </w:r>
          </w:p>
        </w:tc>
      </w:tr>
      <w:tr>
        <w:trPr>
          <w:trHeight w:val="58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4072,9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1625,9</w:t>
            </w:r>
          </w:p>
        </w:tc>
      </w:tr>
      <w:tr>
        <w:trPr>
          <w:trHeight w:val="94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4072,9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1625,9</w:t>
            </w:r>
          </w:p>
        </w:tc>
      </w:tr>
      <w:tr>
        <w:trPr>
          <w:trHeight w:val="58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4633,5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1484,1</w:t>
            </w:r>
          </w:p>
        </w:tc>
      </w:tr>
      <w:tr>
        <w:trPr>
          <w:trHeight w:val="58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4633,5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1484,1</w:t>
            </w:r>
          </w:p>
        </w:tc>
      </w:tr>
      <w:tr>
        <w:trPr>
          <w:trHeight w:val="600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4633,5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1484,1</w:t>
            </w:r>
          </w:p>
        </w:tc>
      </w:tr>
      <w:tr>
        <w:trPr>
          <w:trHeight w:val="915" w:hRule="atLeast"/>
        </w:trPr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4633,5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1484,1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8796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2"/>
        <w:gridCol w:w="940"/>
        <w:gridCol w:w="940"/>
        <w:gridCol w:w="940"/>
        <w:gridCol w:w="921"/>
        <w:gridCol w:w="940"/>
        <w:gridCol w:w="1393"/>
        <w:gridCol w:w="939"/>
        <w:gridCol w:w="940"/>
      </w:tblGrid>
      <w:tr>
        <w:trPr>
          <w:trHeight w:val="300" w:hRule="atLeast"/>
        </w:trPr>
        <w:tc>
          <w:tcPr>
            <w:tcW w:w="8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9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87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>
        <w:trPr>
          <w:trHeight w:val="300" w:hRule="exact"/>
        </w:trPr>
        <w:tc>
          <w:tcPr>
            <w:tcW w:w="8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9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68" w:hRule="atLeast"/>
        </w:trPr>
        <w:tc>
          <w:tcPr>
            <w:tcW w:w="8795" w:type="dxa"/>
            <w:gridSpan w:val="9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Лучковского сельского поселения за 1 полугодие 2022 года</w:t>
            </w:r>
          </w:p>
        </w:tc>
      </w:tr>
      <w:tr>
        <w:trPr>
          <w:trHeight w:val="1275" w:hRule="atLeast"/>
        </w:trPr>
        <w:tc>
          <w:tcPr>
            <w:tcW w:w="8795" w:type="dxa"/>
            <w:gridSpan w:val="9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84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9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79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>
        <w:trPr>
          <w:trHeight w:val="1485" w:hRule="atLeast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Лучковского сельского поселения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-226,4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654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8"/>
        <w:gridCol w:w="519"/>
        <w:gridCol w:w="560"/>
        <w:gridCol w:w="1381"/>
        <w:gridCol w:w="459"/>
        <w:gridCol w:w="2532"/>
        <w:gridCol w:w="708"/>
        <w:gridCol w:w="283"/>
        <w:gridCol w:w="598"/>
        <w:gridCol w:w="394"/>
        <w:gridCol w:w="446"/>
        <w:gridCol w:w="406"/>
        <w:gridCol w:w="849"/>
      </w:tblGrid>
      <w:tr>
        <w:trPr>
          <w:trHeight w:val="300" w:hRule="atLeast"/>
        </w:trPr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2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09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Приложение №4</w:t>
            </w:r>
          </w:p>
        </w:tc>
      </w:tr>
      <w:tr>
        <w:trPr>
          <w:trHeight w:val="300" w:hRule="exact"/>
        </w:trPr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32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40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8804" w:type="dxa"/>
            <w:gridSpan w:val="12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Лучковского сельского поселения за 1 полугодие 2022 года</w:t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8804" w:type="dxa"/>
            <w:gridSpan w:val="1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00" w:hRule="exact"/>
        </w:trPr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3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0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3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8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193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>
        <w:trPr>
          <w:trHeight w:val="315" w:hRule="atLeast"/>
        </w:trPr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>
        <w:trPr>
          <w:trHeight w:val="2520" w:hRule="atLeast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</w:t>
      </w:r>
    </w:p>
    <w:sectPr>
      <w:type w:val="nextPage"/>
      <w:pgSz w:w="11906" w:h="16838"/>
      <w:pgMar w:left="1701" w:right="85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983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rsid w:val="0058455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8455c"/>
    <w:rPr>
      <w:sz w:val="28"/>
    </w:rPr>
  </w:style>
  <w:style w:type="character" w:styleId="Strong">
    <w:name w:val="Strong"/>
    <w:basedOn w:val="DefaultParagraphFont"/>
    <w:uiPriority w:val="22"/>
    <w:qFormat/>
    <w:rsid w:val="0058455c"/>
    <w:rPr>
      <w:b/>
      <w:bCs/>
    </w:rPr>
  </w:style>
  <w:style w:type="character" w:styleId="Style13">
    <w:name w:val="Выделение"/>
    <w:qFormat/>
    <w:rsid w:val="0058455c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8455c"/>
    <w:pPr>
      <w:widowControl w:val="false"/>
      <w:spacing w:lineRule="auto" w:line="240" w:before="0" w:after="0"/>
      <w:ind w:left="708" w:hanging="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ee798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LibreOffice/6.3.5.2$Linux_X86_64 LibreOffice_project/30$Build-2</Application>
  <Pages>17</Pages>
  <Words>1794</Words>
  <Characters>12313</Characters>
  <CharactersWithSpaces>13762</CharactersWithSpaces>
  <Paragraphs>674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2022-03-28T11:19:00Z</dcterms:created>
  <dc:creator>Дмитрий</dc:creator>
  <dc:description/>
  <dc:language>ru-RU</dc:language>
  <cp:lastModifiedBy/>
  <dcterms:modified xsi:type="dcterms:W3CDTF">2022-07-22T16:12:39Z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